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B32ED" w14:textId="17301B9B" w:rsidR="00537826" w:rsidRPr="00666A31" w:rsidRDefault="00C76424" w:rsidP="00D75AA5">
      <w:pPr>
        <w:pStyle w:val="DocumentTitle"/>
        <w:ind w:left="720"/>
      </w:pPr>
      <w:bookmarkStart w:id="0" w:name="_dxtcompanion_actionscomplete"/>
      <w:r>
        <w:t>OEM</w:t>
      </w:r>
      <w:r w:rsidR="00A03944">
        <w:t xml:space="preserve"> </w:t>
      </w:r>
      <w:r w:rsidR="00537826" w:rsidRPr="00666A31">
        <w:t>Agreement</w:t>
      </w:r>
    </w:p>
    <w:p w14:paraId="5D9D90ED" w14:textId="783F16D6" w:rsidR="00537826" w:rsidRPr="00666A31" w:rsidRDefault="00537826" w:rsidP="00F0760F">
      <w:pPr>
        <w:pStyle w:val="BodyText"/>
      </w:pPr>
      <w:r w:rsidRPr="00666A31">
        <w:t xml:space="preserve">This </w:t>
      </w:r>
      <w:r w:rsidR="00C76424">
        <w:rPr>
          <w:b/>
          <w:smallCaps/>
        </w:rPr>
        <w:t>OEM</w:t>
      </w:r>
      <w:r w:rsidR="00A03944">
        <w:rPr>
          <w:b/>
          <w:smallCaps/>
        </w:rPr>
        <w:t xml:space="preserve"> </w:t>
      </w:r>
      <w:r w:rsidR="001619FB" w:rsidRPr="001619FB">
        <w:rPr>
          <w:b/>
          <w:smallCaps/>
        </w:rPr>
        <w:t xml:space="preserve">Agreement </w:t>
      </w:r>
      <w:r w:rsidRPr="00666A31">
        <w:t>(“</w:t>
      </w:r>
      <w:r w:rsidRPr="001619FB">
        <w:rPr>
          <w:b/>
          <w:i/>
        </w:rPr>
        <w:t>Agreement</w:t>
      </w:r>
      <w:r w:rsidRPr="00666A31">
        <w:t xml:space="preserve">”) is made and entered into as of this </w:t>
      </w:r>
      <w:r w:rsidR="00017E79">
        <w:t>___</w:t>
      </w:r>
      <w:r w:rsidR="006A0D63">
        <w:t xml:space="preserve"> </w:t>
      </w:r>
      <w:r w:rsidRPr="00666A31">
        <w:t xml:space="preserve">day of </w:t>
      </w:r>
      <w:r w:rsidR="00017E79">
        <w:t>____</w:t>
      </w:r>
      <w:r w:rsidRPr="00666A31">
        <w:t xml:space="preserve">, </w:t>
      </w:r>
      <w:r w:rsidR="0092395C" w:rsidRPr="00666A31">
        <w:t>20</w:t>
      </w:r>
      <w:r w:rsidR="00FE5DBC">
        <w:t>2</w:t>
      </w:r>
      <w:r w:rsidR="006A0D63">
        <w:t>3</w:t>
      </w:r>
      <w:r w:rsidRPr="00666A31">
        <w:t>, (“</w:t>
      </w:r>
      <w:r w:rsidRPr="001619FB">
        <w:rPr>
          <w:b/>
          <w:i/>
        </w:rPr>
        <w:t>Effective Date</w:t>
      </w:r>
      <w:r w:rsidRPr="00666A31">
        <w:t xml:space="preserve">”), by and between </w:t>
      </w:r>
      <w:proofErr w:type="spellStart"/>
      <w:r w:rsidR="00E55147">
        <w:rPr>
          <w:rFonts w:ascii="Arial Bold" w:hAnsi="Arial Bold"/>
          <w:b/>
          <w:smallCaps/>
        </w:rPr>
        <w:t>SoftLedger</w:t>
      </w:r>
      <w:proofErr w:type="spellEnd"/>
      <w:r w:rsidR="00A03944">
        <w:rPr>
          <w:rFonts w:ascii="Arial Bold" w:hAnsi="Arial Bold"/>
          <w:b/>
          <w:smallCaps/>
        </w:rPr>
        <w:t>, Inc.</w:t>
      </w:r>
      <w:r w:rsidR="00894512">
        <w:t>,</w:t>
      </w:r>
      <w:r w:rsidRPr="00666A31">
        <w:t xml:space="preserve"> a</w:t>
      </w:r>
      <w:r w:rsidR="00E55147" w:rsidRPr="00E55147">
        <w:t xml:space="preserve"> Delaware corporation, with offices at </w:t>
      </w:r>
      <w:r w:rsidR="00AC2815">
        <w:t>100</w:t>
      </w:r>
      <w:r w:rsidR="00AC2815" w:rsidRPr="00E55147">
        <w:t xml:space="preserve"> </w:t>
      </w:r>
      <w:r w:rsidR="00AC2815">
        <w:t>South Commons, Suite 102, Pittsburgh, PA 15212</w:t>
      </w:r>
      <w:r w:rsidR="0092395C" w:rsidRPr="00666A31">
        <w:t xml:space="preserve"> (“</w:t>
      </w:r>
      <w:proofErr w:type="spellStart"/>
      <w:r w:rsidR="00FE5DBC">
        <w:rPr>
          <w:b/>
          <w:i/>
        </w:rPr>
        <w:t>SoftLedger</w:t>
      </w:r>
      <w:proofErr w:type="spellEnd"/>
      <w:r w:rsidR="0092395C" w:rsidRPr="00666A31">
        <w:t>”)</w:t>
      </w:r>
      <w:r w:rsidRPr="00666A31">
        <w:t xml:space="preserve">, and </w:t>
      </w:r>
      <w:r w:rsidR="00A57A7C">
        <w:rPr>
          <w:rFonts w:ascii="Arial Bold" w:hAnsi="Arial Bold"/>
          <w:b/>
          <w:smallCaps/>
        </w:rPr>
        <w:t>____________</w:t>
      </w:r>
      <w:r w:rsidR="00A03944">
        <w:rPr>
          <w:rFonts w:ascii="Arial Bold" w:hAnsi="Arial Bold"/>
          <w:b/>
          <w:smallCaps/>
        </w:rPr>
        <w:t>,</w:t>
      </w:r>
      <w:r w:rsidRPr="00666A31">
        <w:t xml:space="preserve"> a </w:t>
      </w:r>
      <w:r w:rsidR="00E55147">
        <w:t>_____</w:t>
      </w:r>
      <w:r w:rsidR="00A57A7C">
        <w:t>___</w:t>
      </w:r>
      <w:r w:rsidR="00E55147">
        <w:t>__</w:t>
      </w:r>
      <w:r w:rsidRPr="00666A31">
        <w:t xml:space="preserve"> corporation, </w:t>
      </w:r>
      <w:r w:rsidR="00110EDF">
        <w:t>with</w:t>
      </w:r>
      <w:r w:rsidRPr="00666A31">
        <w:t xml:space="preserve"> offices at </w:t>
      </w:r>
      <w:r w:rsidR="00E55147">
        <w:t>________________________________________</w:t>
      </w:r>
      <w:r w:rsidRPr="00666A31">
        <w:t xml:space="preserve"> (“</w:t>
      </w:r>
      <w:r w:rsidR="00E55147">
        <w:rPr>
          <w:b/>
          <w:i/>
        </w:rPr>
        <w:t>Company</w:t>
      </w:r>
      <w:r w:rsidRPr="00666A31">
        <w:t>”).</w:t>
      </w:r>
    </w:p>
    <w:p w14:paraId="4B12E6CE" w14:textId="2E367363" w:rsidR="00E55147" w:rsidRDefault="00E55147" w:rsidP="001619FB">
      <w:pPr>
        <w:pStyle w:val="BodyText"/>
      </w:pPr>
      <w:r w:rsidRPr="00E55147">
        <w:rPr>
          <w:rFonts w:ascii="Arial Bold" w:hAnsi="Arial Bold"/>
          <w:b/>
          <w:smallCaps/>
        </w:rPr>
        <w:t>Whereas</w:t>
      </w:r>
      <w:r>
        <w:t xml:space="preserve">, </w:t>
      </w:r>
      <w:proofErr w:type="spellStart"/>
      <w:r>
        <w:t>SoftLedger</w:t>
      </w:r>
      <w:proofErr w:type="spellEnd"/>
      <w:r w:rsidRPr="00E55147">
        <w:t xml:space="preserve"> </w:t>
      </w:r>
      <w:r w:rsidR="00E23CC1">
        <w:t>owns and operates</w:t>
      </w:r>
      <w:r>
        <w:t xml:space="preserve"> a hosted, </w:t>
      </w:r>
      <w:r w:rsidRPr="00E55147">
        <w:t>full-featured accounting and reporting platform</w:t>
      </w:r>
      <w:r w:rsidR="00E23CC1">
        <w:t xml:space="preserve"> as </w:t>
      </w:r>
      <w:r w:rsidR="00031D4D">
        <w:t xml:space="preserve">further </w:t>
      </w:r>
      <w:r w:rsidR="00E23CC1">
        <w:t xml:space="preserve">described on </w:t>
      </w:r>
      <w:r w:rsidR="00E23CC1" w:rsidRPr="00E23CC1">
        <w:rPr>
          <w:rFonts w:ascii="Arial Bold" w:hAnsi="Arial Bold"/>
          <w:b/>
          <w:smallCaps/>
        </w:rPr>
        <w:t>Exhibit A</w:t>
      </w:r>
      <w:r w:rsidR="00E23CC1">
        <w:rPr>
          <w:rFonts w:ascii="Arial Bold" w:hAnsi="Arial Bold"/>
          <w:smallCaps/>
        </w:rPr>
        <w:t xml:space="preserve"> </w:t>
      </w:r>
      <w:r w:rsidR="00E23CC1">
        <w:t>(“</w:t>
      </w:r>
      <w:proofErr w:type="spellStart"/>
      <w:r w:rsidR="00E23CC1" w:rsidRPr="00E23CC1">
        <w:rPr>
          <w:b/>
          <w:i/>
        </w:rPr>
        <w:t>SoftLedger</w:t>
      </w:r>
      <w:proofErr w:type="spellEnd"/>
      <w:r w:rsidR="00E23CC1" w:rsidRPr="00E23CC1">
        <w:rPr>
          <w:b/>
          <w:i/>
        </w:rPr>
        <w:t xml:space="preserve"> Service</w:t>
      </w:r>
      <w:r w:rsidR="00E23CC1">
        <w:t>”)</w:t>
      </w:r>
      <w:r>
        <w:t>;</w:t>
      </w:r>
      <w:r w:rsidRPr="00E55147">
        <w:t xml:space="preserve"> </w:t>
      </w:r>
    </w:p>
    <w:p w14:paraId="457185FA" w14:textId="70C7E857" w:rsidR="00E55147" w:rsidRDefault="00E55147" w:rsidP="001619FB">
      <w:pPr>
        <w:pStyle w:val="BodyText"/>
      </w:pPr>
      <w:r w:rsidRPr="00E55147">
        <w:rPr>
          <w:rFonts w:ascii="Arial Bold" w:hAnsi="Arial Bold"/>
          <w:b/>
          <w:smallCaps/>
        </w:rPr>
        <w:t>Whereas</w:t>
      </w:r>
      <w:r w:rsidRPr="00E55147">
        <w:t xml:space="preserve">; </w:t>
      </w:r>
      <w:r>
        <w:t>Company</w:t>
      </w:r>
      <w:r w:rsidRPr="00E55147">
        <w:t xml:space="preserve"> </w:t>
      </w:r>
      <w:r w:rsidR="00E23CC1">
        <w:t xml:space="preserve">owns and </w:t>
      </w:r>
      <w:r w:rsidR="00031D4D">
        <w:t>offers for sale</w:t>
      </w:r>
      <w:r w:rsidR="00E23CC1">
        <w:t xml:space="preserve"> the Company products </w:t>
      </w:r>
      <w:r w:rsidR="00031D4D">
        <w:t xml:space="preserve">and services </w:t>
      </w:r>
      <w:r w:rsidR="00E23CC1" w:rsidRPr="00E23CC1">
        <w:t xml:space="preserve">as described on </w:t>
      </w:r>
      <w:r w:rsidR="00E23CC1" w:rsidRPr="00E23CC1">
        <w:rPr>
          <w:rFonts w:ascii="Arial Bold" w:hAnsi="Arial Bold"/>
          <w:b/>
          <w:smallCaps/>
        </w:rPr>
        <w:t>Exhibit A</w:t>
      </w:r>
      <w:r w:rsidR="00E23CC1" w:rsidRPr="00E23CC1">
        <w:t xml:space="preserve"> (“</w:t>
      </w:r>
      <w:r w:rsidR="00E23CC1">
        <w:rPr>
          <w:b/>
          <w:i/>
        </w:rPr>
        <w:t>Company Products</w:t>
      </w:r>
      <w:r w:rsidR="00E23CC1" w:rsidRPr="00E23CC1">
        <w:t>”)</w:t>
      </w:r>
      <w:r>
        <w:t>;</w:t>
      </w:r>
      <w:r w:rsidRPr="00E55147">
        <w:t xml:space="preserve"> and</w:t>
      </w:r>
    </w:p>
    <w:p w14:paraId="439053CC" w14:textId="6E6CC1E8" w:rsidR="002D3CE7" w:rsidRDefault="00E55147" w:rsidP="001619FB">
      <w:pPr>
        <w:pStyle w:val="BodyText"/>
      </w:pPr>
      <w:r w:rsidRPr="00E55147">
        <w:rPr>
          <w:rFonts w:ascii="Arial Bold" w:hAnsi="Arial Bold"/>
          <w:b/>
          <w:smallCaps/>
        </w:rPr>
        <w:t>Whereas</w:t>
      </w:r>
      <w:r>
        <w:t xml:space="preserve">, Company </w:t>
      </w:r>
      <w:r w:rsidRPr="00E55147">
        <w:t xml:space="preserve">wishes to </w:t>
      </w:r>
      <w:r>
        <w:t xml:space="preserve">integrate the </w:t>
      </w:r>
      <w:proofErr w:type="spellStart"/>
      <w:r>
        <w:t>SoftLedger</w:t>
      </w:r>
      <w:proofErr w:type="spellEnd"/>
      <w:r>
        <w:t xml:space="preserve"> Service</w:t>
      </w:r>
      <w:r w:rsidRPr="00E55147">
        <w:t xml:space="preserve"> into the </w:t>
      </w:r>
      <w:r>
        <w:t>Company</w:t>
      </w:r>
      <w:r w:rsidRPr="00E55147">
        <w:t xml:space="preserve"> </w:t>
      </w:r>
      <w:r w:rsidR="00E23CC1">
        <w:t>Products</w:t>
      </w:r>
      <w:r w:rsidRPr="00E55147">
        <w:t xml:space="preserve"> and </w:t>
      </w:r>
      <w:r w:rsidR="00E23CC1">
        <w:t>offer</w:t>
      </w:r>
      <w:r>
        <w:t xml:space="preserve"> the Combined </w:t>
      </w:r>
      <w:r w:rsidR="00E23CC1">
        <w:t>Product</w:t>
      </w:r>
      <w:r>
        <w:t xml:space="preserve"> to its end user customers</w:t>
      </w:r>
      <w:r w:rsidR="002D3CE7">
        <w:t>.</w:t>
      </w:r>
    </w:p>
    <w:p w14:paraId="00CDC458" w14:textId="5F6CE82E" w:rsidR="00537826" w:rsidRPr="00666A31" w:rsidRDefault="002D3CE7" w:rsidP="001619FB">
      <w:pPr>
        <w:pStyle w:val="BodyText"/>
      </w:pPr>
      <w:r w:rsidRPr="002D3CE7">
        <w:rPr>
          <w:rFonts w:ascii="Arial Bold" w:hAnsi="Arial Bold"/>
          <w:b/>
          <w:smallCaps/>
        </w:rPr>
        <w:t xml:space="preserve">Now </w:t>
      </w:r>
      <w:proofErr w:type="gramStart"/>
      <w:r w:rsidRPr="002D3CE7">
        <w:rPr>
          <w:rFonts w:ascii="Arial Bold" w:hAnsi="Arial Bold"/>
          <w:b/>
          <w:smallCaps/>
        </w:rPr>
        <w:t>Therefore</w:t>
      </w:r>
      <w:r>
        <w:t xml:space="preserve">, </w:t>
      </w:r>
      <w:r w:rsidR="00E55147" w:rsidRPr="00E55147">
        <w:t xml:space="preserve"> </w:t>
      </w:r>
      <w:r>
        <w:t>i</w:t>
      </w:r>
      <w:r w:rsidR="00537826" w:rsidRPr="00666A31">
        <w:t>n</w:t>
      </w:r>
      <w:proofErr w:type="gramEnd"/>
      <w:r w:rsidR="00537826" w:rsidRPr="00666A31">
        <w:t xml:space="preserve"> consideration of the mutual covenants and promises herein contained, the parties hereto agree as follows:</w:t>
      </w:r>
    </w:p>
    <w:p w14:paraId="70F21B30" w14:textId="77777777" w:rsidR="004D0D0B" w:rsidRPr="00666A31" w:rsidRDefault="004D0D0B" w:rsidP="00BE3354">
      <w:pPr>
        <w:pStyle w:val="Legal2L1"/>
        <w:sectPr w:rsidR="004D0D0B" w:rsidRPr="00666A31" w:rsidSect="004D0D0B">
          <w:footerReference w:type="even" r:id="rId7"/>
          <w:footerReference w:type="default" r:id="rId8"/>
          <w:footerReference w:type="first" r:id="rId9"/>
          <w:pgSz w:w="12240" w:h="15840" w:code="1"/>
          <w:pgMar w:top="1008" w:right="1008" w:bottom="1008" w:left="1008" w:header="720" w:footer="720" w:gutter="0"/>
          <w:cols w:space="720"/>
          <w:formProt w:val="0"/>
          <w:titlePg/>
          <w:docGrid w:linePitch="360"/>
        </w:sectPr>
      </w:pPr>
    </w:p>
    <w:p w14:paraId="1309FBA0" w14:textId="77777777" w:rsidR="00537826" w:rsidRPr="00666A31" w:rsidRDefault="00537826" w:rsidP="00BE3354">
      <w:pPr>
        <w:pStyle w:val="Legal2L1"/>
      </w:pPr>
      <w:r w:rsidRPr="00C7226C">
        <w:rPr>
          <w:b/>
        </w:rPr>
        <w:t>Definitions</w:t>
      </w:r>
      <w:r w:rsidRPr="00C7226C">
        <w:t>.</w:t>
      </w:r>
    </w:p>
    <w:p w14:paraId="7ED1170C" w14:textId="381E12F1" w:rsidR="00152835" w:rsidRPr="00152835" w:rsidRDefault="00152835" w:rsidP="00BE3354">
      <w:pPr>
        <w:pStyle w:val="Legal2L2"/>
      </w:pPr>
      <w:r w:rsidRPr="00152835">
        <w:rPr>
          <w:b/>
        </w:rPr>
        <w:t>Combined Product</w:t>
      </w:r>
      <w:r>
        <w:t xml:space="preserve">. The term </w:t>
      </w:r>
      <w:r w:rsidRPr="00152835">
        <w:t>“</w:t>
      </w:r>
      <w:r w:rsidRPr="001619FB">
        <w:rPr>
          <w:b/>
          <w:i/>
        </w:rPr>
        <w:t>Combined Product</w:t>
      </w:r>
      <w:r w:rsidRPr="00152835">
        <w:t xml:space="preserve">” shall mean the product resulting from the </w:t>
      </w:r>
      <w:r w:rsidR="00031D4D">
        <w:t>integration</w:t>
      </w:r>
      <w:r w:rsidRPr="00152835">
        <w:t xml:space="preserve"> of the </w:t>
      </w:r>
      <w:proofErr w:type="spellStart"/>
      <w:r w:rsidR="00E23CC1">
        <w:t>SoftLedger</w:t>
      </w:r>
      <w:proofErr w:type="spellEnd"/>
      <w:r w:rsidR="00E23CC1">
        <w:t xml:space="preserve"> Service</w:t>
      </w:r>
      <w:r w:rsidRPr="00152835">
        <w:t xml:space="preserve"> </w:t>
      </w:r>
      <w:r w:rsidR="00031D4D">
        <w:t>into</w:t>
      </w:r>
      <w:r w:rsidRPr="00152835">
        <w:t xml:space="preserve"> the </w:t>
      </w:r>
      <w:r w:rsidR="00E55147">
        <w:t>Company</w:t>
      </w:r>
      <w:r w:rsidRPr="00152835">
        <w:t xml:space="preserve"> Product</w:t>
      </w:r>
      <w:r>
        <w:t>s</w:t>
      </w:r>
      <w:r w:rsidRPr="00152835">
        <w:t xml:space="preserve"> and which shall be marketed and distributed by </w:t>
      </w:r>
      <w:r w:rsidR="00E55147">
        <w:t>Company</w:t>
      </w:r>
      <w:r w:rsidRPr="00152835">
        <w:t>.</w:t>
      </w:r>
    </w:p>
    <w:p w14:paraId="366E1462" w14:textId="6A0ECFBB" w:rsidR="00537826" w:rsidRPr="00666A31" w:rsidRDefault="00537826" w:rsidP="00BE3354">
      <w:pPr>
        <w:pStyle w:val="Legal2L2"/>
      </w:pPr>
      <w:r w:rsidRPr="00666A31">
        <w:rPr>
          <w:b/>
        </w:rPr>
        <w:t>Documentation</w:t>
      </w:r>
      <w:r w:rsidR="004D0D0B" w:rsidRPr="00666A31">
        <w:t xml:space="preserve">.  </w:t>
      </w:r>
      <w:r w:rsidRPr="00666A31">
        <w:t>The term “</w:t>
      </w:r>
      <w:r w:rsidRPr="001619FB">
        <w:rPr>
          <w:b/>
          <w:i/>
        </w:rPr>
        <w:t>Documentation</w:t>
      </w:r>
      <w:r w:rsidRPr="00666A31">
        <w:t xml:space="preserve">” shall mean </w:t>
      </w:r>
      <w:proofErr w:type="spellStart"/>
      <w:r w:rsidR="00FE5DBC">
        <w:t>SoftLedger</w:t>
      </w:r>
      <w:r w:rsidRPr="00666A31">
        <w:t>’s</w:t>
      </w:r>
      <w:proofErr w:type="spellEnd"/>
      <w:r w:rsidRPr="00666A31">
        <w:t xml:space="preserve"> documentation, instructions, user manuals, training materials, and other materials in written or electronic form, referring or relating to the </w:t>
      </w:r>
      <w:proofErr w:type="spellStart"/>
      <w:r w:rsidR="00E23CC1">
        <w:t>SoftLedger</w:t>
      </w:r>
      <w:proofErr w:type="spellEnd"/>
      <w:r w:rsidR="00E23CC1">
        <w:t xml:space="preserve"> Service</w:t>
      </w:r>
      <w:r w:rsidRPr="00666A31">
        <w:t>.</w:t>
      </w:r>
    </w:p>
    <w:p w14:paraId="3810BDB5" w14:textId="33F55E78" w:rsidR="00537826" w:rsidRPr="00666A31" w:rsidRDefault="00537826" w:rsidP="00BE3354">
      <w:pPr>
        <w:pStyle w:val="Legal2L2"/>
      </w:pPr>
      <w:r w:rsidRPr="00666A31">
        <w:rPr>
          <w:b/>
        </w:rPr>
        <w:t>End User</w:t>
      </w:r>
      <w:r w:rsidR="004D0D0B" w:rsidRPr="00666A31">
        <w:t xml:space="preserve">.  </w:t>
      </w:r>
      <w:r w:rsidRPr="00666A31">
        <w:t>The term “</w:t>
      </w:r>
      <w:r w:rsidRPr="001619FB">
        <w:rPr>
          <w:b/>
          <w:i/>
        </w:rPr>
        <w:t>End User</w:t>
      </w:r>
      <w:r w:rsidRPr="00666A31">
        <w:t xml:space="preserve">” shall mean any person or entity that obtains the right to use the </w:t>
      </w:r>
      <w:r w:rsidR="00152835">
        <w:t>Combined</w:t>
      </w:r>
      <w:r w:rsidR="00C47575" w:rsidRPr="00666A31">
        <w:t xml:space="preserve"> Product</w:t>
      </w:r>
      <w:r w:rsidR="00A503EE">
        <w:t xml:space="preserve"> from Company</w:t>
      </w:r>
      <w:r w:rsidRPr="00666A31">
        <w:t>.</w:t>
      </w:r>
    </w:p>
    <w:p w14:paraId="754A94E1" w14:textId="76D63298" w:rsidR="00537826" w:rsidRPr="00666A31" w:rsidRDefault="00537826" w:rsidP="00BE3354">
      <w:pPr>
        <w:pStyle w:val="Legal2L2"/>
      </w:pPr>
      <w:r w:rsidRPr="00666A31">
        <w:rPr>
          <w:b/>
        </w:rPr>
        <w:t>End User License</w:t>
      </w:r>
      <w:r w:rsidR="004D0D0B" w:rsidRPr="00666A31">
        <w:t xml:space="preserve">.  </w:t>
      </w:r>
      <w:r w:rsidRPr="00666A31">
        <w:t>The term “</w:t>
      </w:r>
      <w:r w:rsidRPr="001619FB">
        <w:rPr>
          <w:b/>
          <w:i/>
        </w:rPr>
        <w:t>End User License</w:t>
      </w:r>
      <w:r w:rsidRPr="00666A31">
        <w:t xml:space="preserve">” shall mean the license agreement between </w:t>
      </w:r>
      <w:r w:rsidR="00E55147">
        <w:t>Company</w:t>
      </w:r>
      <w:r w:rsidRPr="00666A31">
        <w:t xml:space="preserve"> and </w:t>
      </w:r>
      <w:r w:rsidR="0092395C" w:rsidRPr="00666A31">
        <w:t xml:space="preserve">an </w:t>
      </w:r>
      <w:r w:rsidRPr="00666A31">
        <w:t xml:space="preserve">End User, pursuant to which </w:t>
      </w:r>
      <w:r w:rsidR="00E55147">
        <w:t>Company</w:t>
      </w:r>
      <w:r w:rsidRPr="00666A31">
        <w:t xml:space="preserve"> shall sublicense the use of the </w:t>
      </w:r>
      <w:r w:rsidR="00152835">
        <w:t>Combined</w:t>
      </w:r>
      <w:r w:rsidR="00C47575" w:rsidRPr="00666A31">
        <w:t xml:space="preserve"> Product</w:t>
      </w:r>
      <w:r w:rsidRPr="00666A31">
        <w:t xml:space="preserve"> to End Users</w:t>
      </w:r>
      <w:r w:rsidR="004D0D0B" w:rsidRPr="00666A31">
        <w:t xml:space="preserve">.  </w:t>
      </w:r>
    </w:p>
    <w:p w14:paraId="493E6A8F" w14:textId="4EC2A2ED" w:rsidR="00537826" w:rsidRPr="00666A31" w:rsidRDefault="00537826" w:rsidP="00BE3354">
      <w:pPr>
        <w:pStyle w:val="Legal2L2"/>
      </w:pPr>
      <w:r w:rsidRPr="00666A31">
        <w:rPr>
          <w:b/>
        </w:rPr>
        <w:t>Fees</w:t>
      </w:r>
      <w:r w:rsidR="004D0D0B" w:rsidRPr="00666A31">
        <w:t xml:space="preserve">.  </w:t>
      </w:r>
      <w:r w:rsidRPr="00666A31">
        <w:t>The term “</w:t>
      </w:r>
      <w:r w:rsidRPr="001619FB">
        <w:rPr>
          <w:b/>
          <w:i/>
        </w:rPr>
        <w:t>Fees</w:t>
      </w:r>
      <w:r w:rsidRPr="00666A31">
        <w:t>” shall mean all fees and other payments payable under this Agreement.</w:t>
      </w:r>
    </w:p>
    <w:p w14:paraId="79FAAA4D" w14:textId="6BDA6EE0" w:rsidR="00537826" w:rsidRPr="00666A31" w:rsidRDefault="00537826" w:rsidP="00BE3354">
      <w:pPr>
        <w:pStyle w:val="Legal2L2"/>
      </w:pPr>
      <w:r w:rsidRPr="00666A31">
        <w:rPr>
          <w:b/>
        </w:rPr>
        <w:t>Term</w:t>
      </w:r>
      <w:r w:rsidR="004D0D0B" w:rsidRPr="00666A31">
        <w:t xml:space="preserve">.  </w:t>
      </w:r>
      <w:r w:rsidRPr="00666A31">
        <w:t>The term “</w:t>
      </w:r>
      <w:r w:rsidRPr="001619FB">
        <w:rPr>
          <w:b/>
          <w:i/>
        </w:rPr>
        <w:t>Term</w:t>
      </w:r>
      <w:r w:rsidRPr="00666A31">
        <w:t>” shall mean the Initial Term and each Renewal Term.</w:t>
      </w:r>
    </w:p>
    <w:p w14:paraId="4488B820" w14:textId="5F29C870" w:rsidR="00537826" w:rsidRDefault="00537826" w:rsidP="00BE3354">
      <w:pPr>
        <w:pStyle w:val="Legal2L2"/>
      </w:pPr>
      <w:r w:rsidRPr="00666A31">
        <w:rPr>
          <w:b/>
        </w:rPr>
        <w:t>Updates</w:t>
      </w:r>
      <w:r w:rsidR="004D0D0B" w:rsidRPr="00666A31">
        <w:t xml:space="preserve">.  </w:t>
      </w:r>
      <w:r w:rsidRPr="00666A31">
        <w:t>The term “</w:t>
      </w:r>
      <w:r w:rsidRPr="001619FB">
        <w:rPr>
          <w:b/>
          <w:i/>
        </w:rPr>
        <w:t>Updates</w:t>
      </w:r>
      <w:r w:rsidRPr="00666A31">
        <w:t xml:space="preserve">” shall mean error corrections, enhancements and modifications made by </w:t>
      </w:r>
      <w:proofErr w:type="spellStart"/>
      <w:r w:rsidR="00FE5DBC">
        <w:t>SoftLedger</w:t>
      </w:r>
      <w:proofErr w:type="spellEnd"/>
      <w:r w:rsidRPr="00666A31">
        <w:t xml:space="preserve"> to the </w:t>
      </w:r>
      <w:proofErr w:type="spellStart"/>
      <w:r w:rsidR="00E23CC1">
        <w:t>SoftLedger</w:t>
      </w:r>
      <w:proofErr w:type="spellEnd"/>
      <w:r w:rsidR="00E23CC1">
        <w:t xml:space="preserve"> Service</w:t>
      </w:r>
      <w:r w:rsidRPr="00666A31">
        <w:t xml:space="preserve"> and/or Documentation.</w:t>
      </w:r>
    </w:p>
    <w:p w14:paraId="147E43B1" w14:textId="77777777" w:rsidR="00537826" w:rsidRPr="00666A31" w:rsidRDefault="00537826" w:rsidP="00BE3354">
      <w:pPr>
        <w:pStyle w:val="Legal2L1"/>
      </w:pPr>
      <w:r w:rsidRPr="00666A31">
        <w:rPr>
          <w:b/>
        </w:rPr>
        <w:t>Grant of Licenses; Other Obligations</w:t>
      </w:r>
      <w:r w:rsidR="004D0D0B" w:rsidRPr="00666A31">
        <w:t xml:space="preserve">.  </w:t>
      </w:r>
    </w:p>
    <w:p w14:paraId="4AF7A109" w14:textId="7C79E865" w:rsidR="00537826" w:rsidRPr="00666A31" w:rsidRDefault="00537826" w:rsidP="00BE3354">
      <w:pPr>
        <w:pStyle w:val="Legal2L2"/>
      </w:pPr>
      <w:bookmarkStart w:id="1" w:name="_Ref_docxtools_17"/>
      <w:r w:rsidRPr="00666A31">
        <w:rPr>
          <w:b/>
        </w:rPr>
        <w:t xml:space="preserve">License to </w:t>
      </w:r>
      <w:r w:rsidR="00E55147">
        <w:rPr>
          <w:b/>
        </w:rPr>
        <w:t>Company</w:t>
      </w:r>
      <w:r w:rsidR="004D0D0B" w:rsidRPr="00666A31">
        <w:t xml:space="preserve">.  </w:t>
      </w:r>
      <w:r w:rsidRPr="00666A31">
        <w:t xml:space="preserve">Subject to the terms and conditions of this Agreement, </w:t>
      </w:r>
      <w:proofErr w:type="spellStart"/>
      <w:r w:rsidR="00FE5DBC">
        <w:t>SoftLedger</w:t>
      </w:r>
      <w:proofErr w:type="spellEnd"/>
      <w:r w:rsidRPr="00666A31">
        <w:t xml:space="preserve"> grants to </w:t>
      </w:r>
      <w:r w:rsidR="00E55147">
        <w:t>Company</w:t>
      </w:r>
      <w:r w:rsidRPr="00666A31">
        <w:t xml:space="preserve"> the following nonexclusive licenses to:</w:t>
      </w:r>
      <w:bookmarkEnd w:id="1"/>
    </w:p>
    <w:p w14:paraId="0737B5D9" w14:textId="0C34F0DE" w:rsidR="009E65FB" w:rsidRDefault="009E65FB" w:rsidP="00BE3354">
      <w:pPr>
        <w:pStyle w:val="Legal2L3"/>
      </w:pPr>
      <w:r w:rsidRPr="009E65FB">
        <w:t xml:space="preserve">develop integration or interfaces between the </w:t>
      </w:r>
      <w:proofErr w:type="spellStart"/>
      <w:r w:rsidR="00031D4D">
        <w:t>SoftLedger</w:t>
      </w:r>
      <w:proofErr w:type="spellEnd"/>
      <w:r w:rsidR="00031D4D">
        <w:t xml:space="preserve"> Service</w:t>
      </w:r>
      <w:r w:rsidRPr="009E65FB">
        <w:t xml:space="preserve"> and </w:t>
      </w:r>
      <w:r w:rsidR="00E55147">
        <w:t>Company</w:t>
      </w:r>
      <w:r w:rsidRPr="009E65FB">
        <w:t xml:space="preserve"> Products</w:t>
      </w:r>
      <w:r>
        <w:t>;</w:t>
      </w:r>
    </w:p>
    <w:p w14:paraId="18E9B7E7" w14:textId="593F878B" w:rsidR="00537826" w:rsidRPr="00666A31" w:rsidRDefault="00E23CC1" w:rsidP="00BE3354">
      <w:pPr>
        <w:pStyle w:val="Legal2L3"/>
      </w:pPr>
      <w:r>
        <w:t xml:space="preserve">use </w:t>
      </w:r>
      <w:proofErr w:type="spellStart"/>
      <w:r>
        <w:t>SoftLedger’s</w:t>
      </w:r>
      <w:proofErr w:type="spellEnd"/>
      <w:r w:rsidRPr="00E23CC1">
        <w:t xml:space="preserve"> ap</w:t>
      </w:r>
      <w:r w:rsidR="00A503EE">
        <w:t>plication programming interface</w:t>
      </w:r>
      <w:r w:rsidRPr="00E23CC1">
        <w:t xml:space="preserve"> (“</w:t>
      </w:r>
      <w:r w:rsidRPr="00E23CC1">
        <w:rPr>
          <w:b/>
          <w:i/>
        </w:rPr>
        <w:t>API</w:t>
      </w:r>
      <w:r w:rsidRPr="00E23CC1">
        <w:t xml:space="preserve">”) to integrate the </w:t>
      </w:r>
      <w:proofErr w:type="spellStart"/>
      <w:r w:rsidR="00031D4D">
        <w:t>SoftLedger</w:t>
      </w:r>
      <w:proofErr w:type="spellEnd"/>
      <w:r w:rsidR="00031D4D">
        <w:t xml:space="preserve"> Service</w:t>
      </w:r>
      <w:r w:rsidRPr="00E23CC1">
        <w:t xml:space="preserve"> </w:t>
      </w:r>
      <w:r w:rsidR="002B2C23">
        <w:t>into the Company Products</w:t>
      </w:r>
      <w:r w:rsidR="00537826" w:rsidRPr="00666A31">
        <w:t xml:space="preserve"> and </w:t>
      </w:r>
      <w:r w:rsidR="001C25B6" w:rsidRPr="00666A31">
        <w:t>make available</w:t>
      </w:r>
      <w:r w:rsidR="00537826" w:rsidRPr="00666A31">
        <w:t xml:space="preserve"> the </w:t>
      </w:r>
      <w:proofErr w:type="spellStart"/>
      <w:r w:rsidR="002B2C23">
        <w:t>SoftLedger</w:t>
      </w:r>
      <w:proofErr w:type="spellEnd"/>
      <w:r w:rsidR="002B2C23">
        <w:t xml:space="preserve"> Service</w:t>
      </w:r>
      <w:r w:rsidR="00537826" w:rsidRPr="00666A31">
        <w:t xml:space="preserve"> to End Users: (</w:t>
      </w:r>
      <w:proofErr w:type="spellStart"/>
      <w:r w:rsidR="00537826" w:rsidRPr="00666A31">
        <w:t>i</w:t>
      </w:r>
      <w:proofErr w:type="spellEnd"/>
      <w:r w:rsidR="00537826" w:rsidRPr="00666A31">
        <w:t xml:space="preserve">) </w:t>
      </w:r>
      <w:r w:rsidR="006562EF">
        <w:t xml:space="preserve">only </w:t>
      </w:r>
      <w:r w:rsidR="00537826" w:rsidRPr="00666A31">
        <w:t xml:space="preserve">as part of the </w:t>
      </w:r>
      <w:r w:rsidR="00152835">
        <w:t>Combined</w:t>
      </w:r>
      <w:r w:rsidR="00C47575" w:rsidRPr="00666A31">
        <w:t xml:space="preserve"> Product</w:t>
      </w:r>
      <w:r w:rsidR="006B3478" w:rsidRPr="00666A31">
        <w:t xml:space="preserve"> </w:t>
      </w:r>
      <w:r w:rsidR="00031D4D">
        <w:t>(and not on a standalone basis)</w:t>
      </w:r>
      <w:r w:rsidR="00537826" w:rsidRPr="00666A31">
        <w:t xml:space="preserve">; </w:t>
      </w:r>
      <w:r w:rsidR="0092395C" w:rsidRPr="00666A31">
        <w:t xml:space="preserve">and </w:t>
      </w:r>
      <w:r w:rsidR="00537826" w:rsidRPr="00666A31">
        <w:t xml:space="preserve">(ii) pursuant to the terms of an End User License; </w:t>
      </w:r>
    </w:p>
    <w:p w14:paraId="5940E665" w14:textId="135ABF47" w:rsidR="00537826" w:rsidRPr="00666A31" w:rsidRDefault="00537826" w:rsidP="00BE3354">
      <w:pPr>
        <w:pStyle w:val="Legal2L3"/>
      </w:pPr>
      <w:r w:rsidRPr="00666A31">
        <w:t>reproduce and distribute copies of the Doc</w:t>
      </w:r>
      <w:r w:rsidR="001C25B6" w:rsidRPr="00666A31">
        <w:t>umentation in conjunction with making available</w:t>
      </w:r>
      <w:r w:rsidRPr="00666A31">
        <w:t xml:space="preserve"> the </w:t>
      </w:r>
      <w:r w:rsidR="00152835">
        <w:t>Combined</w:t>
      </w:r>
      <w:r w:rsidR="00C47575" w:rsidRPr="00666A31">
        <w:t xml:space="preserve"> Product</w:t>
      </w:r>
      <w:r w:rsidRPr="00666A31">
        <w:t xml:space="preserve"> to End Users; and</w:t>
      </w:r>
    </w:p>
    <w:p w14:paraId="29D3837D" w14:textId="501B0E16" w:rsidR="00537826" w:rsidRPr="00666A31" w:rsidRDefault="00537826" w:rsidP="00BE3354">
      <w:pPr>
        <w:pStyle w:val="Legal2L3"/>
      </w:pPr>
      <w:r w:rsidRPr="00666A31">
        <w:t xml:space="preserve">use the </w:t>
      </w:r>
      <w:proofErr w:type="spellStart"/>
      <w:r w:rsidR="00031D4D">
        <w:t>SoftLedger</w:t>
      </w:r>
      <w:proofErr w:type="spellEnd"/>
      <w:r w:rsidR="00031D4D">
        <w:t xml:space="preserve"> Service</w:t>
      </w:r>
      <w:r w:rsidRPr="00666A31">
        <w:t xml:space="preserve"> to perform internal testing and training and to provide demonstrations to potential End Users</w:t>
      </w:r>
      <w:r w:rsidR="004D0D0B" w:rsidRPr="00666A31">
        <w:t xml:space="preserve">.  </w:t>
      </w:r>
    </w:p>
    <w:p w14:paraId="3268213C" w14:textId="55FA07E1" w:rsidR="00537826" w:rsidRPr="00666A31" w:rsidRDefault="00537826" w:rsidP="00BE3354">
      <w:pPr>
        <w:pStyle w:val="Legal2L2"/>
      </w:pPr>
      <w:r w:rsidRPr="00666A31">
        <w:rPr>
          <w:b/>
        </w:rPr>
        <w:t>Use of Third Parties</w:t>
      </w:r>
      <w:r w:rsidR="004D0D0B" w:rsidRPr="00666A31">
        <w:t xml:space="preserve">.  </w:t>
      </w:r>
      <w:r w:rsidR="00E55147">
        <w:t>Company</w:t>
      </w:r>
      <w:r w:rsidRPr="00666A31">
        <w:t xml:space="preserve"> has the limited, nonexclusive right to sublicense the rights granted to it in Section </w:t>
      </w:r>
      <w:r w:rsidR="00C7226C">
        <w:fldChar w:fldCharType="begin"/>
      </w:r>
      <w:r w:rsidR="00C7226C">
        <w:instrText xml:space="preserve"> REF _Ref_docxtools_17 \w \h  </w:instrText>
      </w:r>
      <w:r w:rsidR="00C7226C">
        <w:fldChar w:fldCharType="separate"/>
      </w:r>
      <w:r w:rsidR="00413230">
        <w:t>2.1</w:t>
      </w:r>
      <w:r w:rsidR="00C7226C">
        <w:fldChar w:fldCharType="end"/>
      </w:r>
      <w:r w:rsidRPr="00666A31">
        <w:t xml:space="preserve"> to its </w:t>
      </w:r>
      <w:proofErr w:type="gramStart"/>
      <w:r w:rsidRPr="00666A31">
        <w:t>third party</w:t>
      </w:r>
      <w:proofErr w:type="gramEnd"/>
      <w:r w:rsidRPr="00666A31">
        <w:t xml:space="preserve"> </w:t>
      </w:r>
      <w:r w:rsidR="00540300" w:rsidRPr="00666A31">
        <w:t>sales</w:t>
      </w:r>
      <w:r w:rsidRPr="00666A31">
        <w:t xml:space="preserve"> partners (“</w:t>
      </w:r>
      <w:r w:rsidRPr="001619FB">
        <w:rPr>
          <w:b/>
          <w:i/>
        </w:rPr>
        <w:t>Agents</w:t>
      </w:r>
      <w:r w:rsidRPr="00666A31">
        <w:t xml:space="preserve">”), provided that </w:t>
      </w:r>
      <w:r w:rsidR="00E55147">
        <w:t>Company</w:t>
      </w:r>
      <w:r w:rsidRPr="00666A31">
        <w:t xml:space="preserve"> remains directly responsible to </w:t>
      </w:r>
      <w:proofErr w:type="spellStart"/>
      <w:r w:rsidR="00FE5DBC">
        <w:t>SoftLedger</w:t>
      </w:r>
      <w:proofErr w:type="spellEnd"/>
      <w:r w:rsidRPr="00666A31">
        <w:t xml:space="preserve"> for any action or inaction of its Agents</w:t>
      </w:r>
      <w:r w:rsidR="009E65FB">
        <w:t>.</w:t>
      </w:r>
      <w:r w:rsidR="004D0D0B" w:rsidRPr="00666A31">
        <w:t xml:space="preserve">  </w:t>
      </w:r>
    </w:p>
    <w:p w14:paraId="5FCFD7EE" w14:textId="7F0CB306" w:rsidR="00537826" w:rsidRPr="0058246F" w:rsidRDefault="00537826" w:rsidP="00BE3354">
      <w:pPr>
        <w:pStyle w:val="Legal2L2"/>
      </w:pPr>
      <w:r w:rsidRPr="00666A31">
        <w:rPr>
          <w:b/>
        </w:rPr>
        <w:t>Ownership and Reservation of Rights</w:t>
      </w:r>
      <w:r w:rsidR="004D0D0B" w:rsidRPr="00666A31">
        <w:t xml:space="preserve">.  </w:t>
      </w:r>
      <w:r w:rsidRPr="00666A31">
        <w:t xml:space="preserve">All right, title and interest in and to the </w:t>
      </w:r>
      <w:proofErr w:type="spellStart"/>
      <w:r w:rsidR="00031D4D">
        <w:t>SoftLedger</w:t>
      </w:r>
      <w:proofErr w:type="spellEnd"/>
      <w:r w:rsidR="00031D4D">
        <w:t xml:space="preserve"> Service</w:t>
      </w:r>
      <w:r w:rsidR="00A503EE">
        <w:t>, API</w:t>
      </w:r>
      <w:r w:rsidRPr="00666A31">
        <w:t xml:space="preserve"> and Documentation and any copies thereof shall remain the exclusive property of </w:t>
      </w:r>
      <w:proofErr w:type="spellStart"/>
      <w:r w:rsidR="00FE5DBC">
        <w:lastRenderedPageBreak/>
        <w:t>SoftLedger</w:t>
      </w:r>
      <w:proofErr w:type="spellEnd"/>
      <w:r w:rsidR="004D0D0B" w:rsidRPr="00666A31">
        <w:t xml:space="preserve">.  </w:t>
      </w:r>
      <w:r w:rsidRPr="00666A31">
        <w:t xml:space="preserve">Except for the licenses granted herein, there are no other licenses, express or implied, granted to </w:t>
      </w:r>
      <w:r w:rsidR="00E55147">
        <w:t>Company</w:t>
      </w:r>
      <w:r w:rsidR="004D0D0B" w:rsidRPr="00666A31">
        <w:t>.</w:t>
      </w:r>
      <w:r w:rsidR="00A503EE">
        <w:t xml:space="preserve"> Company </w:t>
      </w:r>
      <w:r w:rsidR="00A503EE" w:rsidRPr="00A503EE">
        <w:t xml:space="preserve">agrees that it will not, and will not permit any </w:t>
      </w:r>
      <w:r w:rsidR="00A503EE">
        <w:t>third party</w:t>
      </w:r>
      <w:r w:rsidR="00A503EE" w:rsidRPr="00A503EE">
        <w:t xml:space="preserve"> to: (a) access the </w:t>
      </w:r>
      <w:proofErr w:type="spellStart"/>
      <w:r w:rsidR="00A503EE">
        <w:t>SoftLedger</w:t>
      </w:r>
      <w:proofErr w:type="spellEnd"/>
      <w:r w:rsidR="00A503EE">
        <w:t xml:space="preserve"> </w:t>
      </w:r>
      <w:r w:rsidR="00A503EE" w:rsidRPr="00A503EE">
        <w:t xml:space="preserve">Service or </w:t>
      </w:r>
      <w:r w:rsidR="00A503EE">
        <w:t>API</w:t>
      </w:r>
      <w:r w:rsidR="00A503EE" w:rsidRPr="00A503EE">
        <w:t xml:space="preserve">, other than </w:t>
      </w:r>
      <w:r w:rsidR="00A503EE">
        <w:t>End</w:t>
      </w:r>
      <w:r w:rsidR="00A503EE" w:rsidRPr="00A503EE">
        <w:t xml:space="preserve"> Users; (b) modify, adapt, alter or translate the </w:t>
      </w:r>
      <w:proofErr w:type="spellStart"/>
      <w:r w:rsidR="00A503EE">
        <w:t>SoftLedger</w:t>
      </w:r>
      <w:proofErr w:type="spellEnd"/>
      <w:r w:rsidR="00A503EE">
        <w:t xml:space="preserve"> </w:t>
      </w:r>
      <w:r w:rsidR="00A503EE" w:rsidRPr="00A503EE">
        <w:t>Service</w:t>
      </w:r>
      <w:r w:rsidR="00A503EE">
        <w:t>, API</w:t>
      </w:r>
      <w:r w:rsidR="00A503EE" w:rsidRPr="00A503EE">
        <w:t xml:space="preserve"> or Documentation, except as expressly allowed herein; </w:t>
      </w:r>
      <w:r w:rsidR="00A65664">
        <w:t xml:space="preserve">or </w:t>
      </w:r>
      <w:r w:rsidR="00A503EE" w:rsidRPr="00A503EE">
        <w:t xml:space="preserve">(c) reverse engineer, decompile, disassemble, or otherwise derive or determine or attempt to derive or determine the source code (or the underlying ideas, algorithms, structure or organization) of </w:t>
      </w:r>
      <w:r w:rsidR="00A65664">
        <w:t xml:space="preserve">the </w:t>
      </w:r>
      <w:proofErr w:type="spellStart"/>
      <w:r w:rsidR="00A65664">
        <w:t>SoftLedger</w:t>
      </w:r>
      <w:proofErr w:type="spellEnd"/>
      <w:r w:rsidR="00A65664">
        <w:t xml:space="preserve"> Service or API.</w:t>
      </w:r>
      <w:r w:rsidR="004D0D0B" w:rsidRPr="00666A31">
        <w:t xml:space="preserve">  </w:t>
      </w:r>
    </w:p>
    <w:p w14:paraId="439BBD32" w14:textId="193242E0" w:rsidR="00537826" w:rsidRPr="00666A31" w:rsidRDefault="00537826" w:rsidP="00BE3354">
      <w:pPr>
        <w:pStyle w:val="Legal2L2"/>
      </w:pPr>
      <w:r w:rsidRPr="00666A31">
        <w:rPr>
          <w:b/>
        </w:rPr>
        <w:t>End User License</w:t>
      </w:r>
      <w:r w:rsidR="004D0D0B" w:rsidRPr="00666A31">
        <w:t xml:space="preserve">.  </w:t>
      </w:r>
      <w:r w:rsidR="00215D00">
        <w:t xml:space="preserve">Company shall </w:t>
      </w:r>
      <w:r w:rsidR="00215D00" w:rsidRPr="00215D00">
        <w:rPr>
          <w:lang w:val="en-GB"/>
        </w:rPr>
        <w:t xml:space="preserve">ensure that </w:t>
      </w:r>
      <w:r w:rsidR="00215D00">
        <w:rPr>
          <w:lang w:val="en-GB"/>
        </w:rPr>
        <w:t>all End Users are required to</w:t>
      </w:r>
      <w:r w:rsidR="00215D00" w:rsidRPr="00215D00">
        <w:rPr>
          <w:lang w:val="en-GB"/>
        </w:rPr>
        <w:t xml:space="preserve"> accept the terms </w:t>
      </w:r>
      <w:r w:rsidR="00215D00">
        <w:rPr>
          <w:lang w:val="en-GB"/>
        </w:rPr>
        <w:t>of the End User License</w:t>
      </w:r>
      <w:r w:rsidR="00215D00" w:rsidRPr="00215D00">
        <w:rPr>
          <w:lang w:val="en-GB"/>
        </w:rPr>
        <w:t xml:space="preserve"> before using the </w:t>
      </w:r>
      <w:r w:rsidR="00215D00">
        <w:rPr>
          <w:lang w:val="en-GB"/>
        </w:rPr>
        <w:t>Combined Product</w:t>
      </w:r>
      <w:r w:rsidR="00215D00" w:rsidRPr="00215D00">
        <w:rPr>
          <w:lang w:val="en-GB"/>
        </w:rPr>
        <w:t xml:space="preserve"> and that the </w:t>
      </w:r>
      <w:r w:rsidR="00215D00">
        <w:rPr>
          <w:lang w:val="en-GB"/>
        </w:rPr>
        <w:t>End User License</w:t>
      </w:r>
      <w:r w:rsidR="00215D00" w:rsidRPr="00215D00">
        <w:rPr>
          <w:lang w:val="en-GB"/>
        </w:rPr>
        <w:t xml:space="preserve"> shall be at least as protective of the </w:t>
      </w:r>
      <w:proofErr w:type="spellStart"/>
      <w:r w:rsidR="00031D4D">
        <w:rPr>
          <w:lang w:val="en-GB"/>
        </w:rPr>
        <w:t>SoftLedger</w:t>
      </w:r>
      <w:proofErr w:type="spellEnd"/>
      <w:r w:rsidR="00031D4D">
        <w:rPr>
          <w:lang w:val="en-GB"/>
        </w:rPr>
        <w:t xml:space="preserve"> Service</w:t>
      </w:r>
      <w:r w:rsidR="00A503EE">
        <w:rPr>
          <w:lang w:val="en-GB"/>
        </w:rPr>
        <w:t xml:space="preserve"> and API</w:t>
      </w:r>
      <w:r w:rsidR="00215D00" w:rsidRPr="00215D00">
        <w:rPr>
          <w:lang w:val="en-GB"/>
        </w:rPr>
        <w:t xml:space="preserve"> as the terms set forth herein and shall contain terms that impose no less obligations or restrictions on </w:t>
      </w:r>
      <w:r w:rsidR="00215D00">
        <w:rPr>
          <w:lang w:val="en-GB"/>
        </w:rPr>
        <w:t>End Users</w:t>
      </w:r>
      <w:r w:rsidR="00215D00" w:rsidRPr="00215D00">
        <w:rPr>
          <w:lang w:val="en-GB"/>
        </w:rPr>
        <w:t xml:space="preserve"> in all material respects than those imposed on </w:t>
      </w:r>
      <w:r w:rsidR="00215D00">
        <w:rPr>
          <w:lang w:val="en-GB"/>
        </w:rPr>
        <w:t>Company</w:t>
      </w:r>
      <w:r w:rsidR="00215D00" w:rsidRPr="00215D00">
        <w:rPr>
          <w:lang w:val="en-GB"/>
        </w:rPr>
        <w:t xml:space="preserve"> herein, including</w:t>
      </w:r>
      <w:r w:rsidR="005366C0">
        <w:rPr>
          <w:lang w:val="en-GB"/>
        </w:rPr>
        <w:t xml:space="preserve"> that: (a) </w:t>
      </w:r>
      <w:r w:rsidR="005366C0">
        <w:t>t</w:t>
      </w:r>
      <w:r w:rsidR="005366C0" w:rsidRPr="005366C0">
        <w:t xml:space="preserve">itle to and ownership of the </w:t>
      </w:r>
      <w:r w:rsidR="005366C0">
        <w:t>Combined</w:t>
      </w:r>
      <w:r w:rsidR="005366C0" w:rsidRPr="005366C0">
        <w:t xml:space="preserve"> </w:t>
      </w:r>
      <w:r w:rsidR="005366C0">
        <w:t>Product</w:t>
      </w:r>
      <w:r w:rsidR="005366C0" w:rsidRPr="005366C0">
        <w:t xml:space="preserve"> remains with </w:t>
      </w:r>
      <w:r w:rsidR="005366C0">
        <w:t>Company</w:t>
      </w:r>
      <w:r w:rsidR="005366C0" w:rsidRPr="005366C0">
        <w:t xml:space="preserve"> and its </w:t>
      </w:r>
      <w:r w:rsidR="005366C0">
        <w:t>licensors, (b) a</w:t>
      </w:r>
      <w:r w:rsidR="005366C0" w:rsidRPr="005366C0">
        <w:t xml:space="preserve">ll implied warranties regarding the </w:t>
      </w:r>
      <w:r w:rsidR="00031D4D">
        <w:t>Combined Product</w:t>
      </w:r>
      <w:r w:rsidR="005366C0" w:rsidRPr="005366C0">
        <w:t xml:space="preserve"> are disclaimed</w:t>
      </w:r>
      <w:r w:rsidR="005366C0">
        <w:t>, (c) a</w:t>
      </w:r>
      <w:r w:rsidR="005366C0" w:rsidRPr="005366C0">
        <w:t xml:space="preserve">ll consequential, special, and indirect damages are disclaimed on behalf of </w:t>
      </w:r>
      <w:r w:rsidR="005366C0">
        <w:t>Company</w:t>
      </w:r>
      <w:r w:rsidR="005366C0" w:rsidRPr="005366C0">
        <w:t xml:space="preserve"> and its </w:t>
      </w:r>
      <w:r w:rsidR="005366C0">
        <w:t xml:space="preserve">licensors, and (d) Company’s licensors are </w:t>
      </w:r>
      <w:r w:rsidR="005366C0" w:rsidRPr="005366C0">
        <w:t xml:space="preserve">named as </w:t>
      </w:r>
      <w:r w:rsidR="005366C0">
        <w:t>intended third party beneficiaries</w:t>
      </w:r>
      <w:r w:rsidR="005366C0" w:rsidRPr="005366C0">
        <w:t xml:space="preserve"> of the End User License</w:t>
      </w:r>
      <w:r w:rsidRPr="00666A31">
        <w:t>.</w:t>
      </w:r>
    </w:p>
    <w:p w14:paraId="36056045" w14:textId="701CCC32" w:rsidR="00884F74" w:rsidRPr="00884F74" w:rsidRDefault="00884F74" w:rsidP="00BE3354">
      <w:pPr>
        <w:pStyle w:val="Legal2L2"/>
      </w:pPr>
      <w:r w:rsidRPr="00884F74">
        <w:rPr>
          <w:b/>
        </w:rPr>
        <w:t>End User Data</w:t>
      </w:r>
      <w:r>
        <w:t xml:space="preserve">. Each party </w:t>
      </w:r>
      <w:r w:rsidRPr="00884F74">
        <w:t xml:space="preserve">shall establish and maintain a </w:t>
      </w:r>
      <w:r>
        <w:t>commercially reasonable</w:t>
      </w:r>
      <w:r w:rsidRPr="00884F74">
        <w:t xml:space="preserve"> security program that includes appropriate technical, organizational and security measures designed to protect the confidentiality, integrity and availability of </w:t>
      </w:r>
      <w:r>
        <w:t>data submitted by End Users or generated by End Users from use of the Combined Product (“</w:t>
      </w:r>
      <w:r w:rsidRPr="00884F74">
        <w:rPr>
          <w:b/>
          <w:i/>
        </w:rPr>
        <w:t>End User Data</w:t>
      </w:r>
      <w:r>
        <w:t>”)</w:t>
      </w:r>
      <w:r w:rsidRPr="00884F74">
        <w:t xml:space="preserve">, and prevent the destruction and loss of and the unauthorized use, disclosure or alteration of or access to, </w:t>
      </w:r>
      <w:r>
        <w:t xml:space="preserve">End User </w:t>
      </w:r>
      <w:r w:rsidRPr="00884F74">
        <w:t>Data (each a “</w:t>
      </w:r>
      <w:r w:rsidRPr="00884F74">
        <w:rPr>
          <w:b/>
          <w:i/>
        </w:rPr>
        <w:t>Security Incident</w:t>
      </w:r>
      <w:r w:rsidRPr="00884F74">
        <w:t xml:space="preserve">”), in each case, in </w:t>
      </w:r>
      <w:r>
        <w:t>such party’s</w:t>
      </w:r>
      <w:r w:rsidRPr="00884F74">
        <w:t xml:space="preserve"> possession or control.  In the event </w:t>
      </w:r>
      <w:r>
        <w:t>either party</w:t>
      </w:r>
      <w:r w:rsidRPr="00884F74">
        <w:t xml:space="preserve"> becomes aware or reasonably suspects that a Security Incident has occurred, </w:t>
      </w:r>
      <w:r>
        <w:t>it</w:t>
      </w:r>
      <w:r w:rsidRPr="00884F74">
        <w:t xml:space="preserve"> shall immediately (</w:t>
      </w:r>
      <w:proofErr w:type="spellStart"/>
      <w:r w:rsidRPr="00884F74">
        <w:t>i</w:t>
      </w:r>
      <w:proofErr w:type="spellEnd"/>
      <w:r w:rsidRPr="00884F74">
        <w:t xml:space="preserve">) notify </w:t>
      </w:r>
      <w:r>
        <w:t>the other</w:t>
      </w:r>
      <w:r w:rsidRPr="00884F74">
        <w:t xml:space="preserve"> of such Security Incident and (ii) investigate and, in the case of an actual Security Incident</w:t>
      </w:r>
      <w:r w:rsidR="002C44CC">
        <w:t xml:space="preserve"> within its control</w:t>
      </w:r>
      <w:r w:rsidRPr="00884F74">
        <w:t xml:space="preserve">, remediate the effects of the </w:t>
      </w:r>
      <w:r>
        <w:t>same</w:t>
      </w:r>
      <w:r w:rsidRPr="00884F74">
        <w:t>.</w:t>
      </w:r>
      <w:r>
        <w:t xml:space="preserve"> As between the parties, End User Data shall be the property of Company and </w:t>
      </w:r>
      <w:proofErr w:type="spellStart"/>
      <w:r>
        <w:t>SoftLedger</w:t>
      </w:r>
      <w:proofErr w:type="spellEnd"/>
      <w:r>
        <w:t xml:space="preserve"> shall only use such End User Data as necessary to provide the </w:t>
      </w:r>
      <w:proofErr w:type="spellStart"/>
      <w:r>
        <w:t>SoftLedger</w:t>
      </w:r>
      <w:proofErr w:type="spellEnd"/>
      <w:r>
        <w:t xml:space="preserve"> Service. </w:t>
      </w:r>
      <w:r w:rsidRPr="00884F74">
        <w:t xml:space="preserve">  </w:t>
      </w:r>
    </w:p>
    <w:p w14:paraId="48B60B0B" w14:textId="22D08EDC" w:rsidR="00537826" w:rsidRPr="00666A31" w:rsidRDefault="00537826" w:rsidP="00BE3354">
      <w:pPr>
        <w:pStyle w:val="Legal2L2"/>
      </w:pPr>
      <w:r w:rsidRPr="00666A31">
        <w:rPr>
          <w:b/>
        </w:rPr>
        <w:t xml:space="preserve">License to </w:t>
      </w:r>
      <w:proofErr w:type="spellStart"/>
      <w:r w:rsidR="00FE5DBC">
        <w:rPr>
          <w:b/>
        </w:rPr>
        <w:t>SoftLedger</w:t>
      </w:r>
      <w:proofErr w:type="spellEnd"/>
      <w:r w:rsidR="004D0D0B" w:rsidRPr="00666A31">
        <w:t xml:space="preserve">.  </w:t>
      </w:r>
      <w:r w:rsidRPr="00666A31">
        <w:t xml:space="preserve">Subject to the terms and conditions of this Agreement, </w:t>
      </w:r>
      <w:r w:rsidR="00E55147">
        <w:t>Company</w:t>
      </w:r>
      <w:r w:rsidRPr="00666A31">
        <w:t xml:space="preserve"> grants to </w:t>
      </w:r>
      <w:proofErr w:type="spellStart"/>
      <w:r w:rsidR="00FE5DBC">
        <w:t>SoftLedger</w:t>
      </w:r>
      <w:proofErr w:type="spellEnd"/>
      <w:r w:rsidRPr="00666A31">
        <w:t xml:space="preserve"> a royalty-free, nonexclusive and nontransferable license to use the </w:t>
      </w:r>
      <w:r w:rsidR="00E55147">
        <w:t>Company</w:t>
      </w:r>
      <w:r w:rsidRPr="00666A31">
        <w:t xml:space="preserve"> Products to: (a) develop integration or interfaces between the </w:t>
      </w:r>
      <w:proofErr w:type="spellStart"/>
      <w:r w:rsidR="00031D4D">
        <w:t>SoftLedger</w:t>
      </w:r>
      <w:proofErr w:type="spellEnd"/>
      <w:r w:rsidR="00031D4D">
        <w:t xml:space="preserve"> Service</w:t>
      </w:r>
      <w:r w:rsidRPr="00666A31">
        <w:t xml:space="preserve"> and </w:t>
      </w:r>
      <w:r w:rsidR="00E55147">
        <w:t>Company</w:t>
      </w:r>
      <w:r w:rsidRPr="00666A31">
        <w:t xml:space="preserve"> P</w:t>
      </w:r>
      <w:r w:rsidR="00215D00">
        <w:t xml:space="preserve">roducts; and (b) </w:t>
      </w:r>
      <w:r w:rsidR="00215D00">
        <w:t xml:space="preserve">test, support and maintain the </w:t>
      </w:r>
      <w:proofErr w:type="spellStart"/>
      <w:r w:rsidR="00031D4D">
        <w:t>SoftLedger</w:t>
      </w:r>
      <w:proofErr w:type="spellEnd"/>
      <w:r w:rsidR="00031D4D">
        <w:t xml:space="preserve"> Service</w:t>
      </w:r>
      <w:r w:rsidR="00215D00">
        <w:t xml:space="preserve"> as part of </w:t>
      </w:r>
      <w:r w:rsidRPr="00666A31">
        <w:t xml:space="preserve">the </w:t>
      </w:r>
      <w:r w:rsidR="00031D4D">
        <w:t>Combined Product</w:t>
      </w:r>
      <w:r w:rsidRPr="00666A31">
        <w:t>.</w:t>
      </w:r>
      <w:r w:rsidR="00540300" w:rsidRPr="00666A31">
        <w:t xml:space="preserve"> </w:t>
      </w:r>
    </w:p>
    <w:p w14:paraId="49138102" w14:textId="04C08AF3" w:rsidR="00537826" w:rsidRPr="00666A31" w:rsidRDefault="00CB3050" w:rsidP="00BE3354">
      <w:pPr>
        <w:pStyle w:val="Legal2L1"/>
      </w:pPr>
      <w:r>
        <w:rPr>
          <w:b/>
        </w:rPr>
        <w:t>Payment</w:t>
      </w:r>
      <w:r w:rsidR="00537826" w:rsidRPr="00666A31">
        <w:t>.</w:t>
      </w:r>
    </w:p>
    <w:p w14:paraId="0C4903CB" w14:textId="30E2E363" w:rsidR="00537826" w:rsidRPr="00666A31" w:rsidRDefault="00537826" w:rsidP="00BE3354">
      <w:pPr>
        <w:pStyle w:val="Legal2L2"/>
      </w:pPr>
      <w:r w:rsidRPr="00666A31">
        <w:rPr>
          <w:b/>
        </w:rPr>
        <w:t>Payment</w:t>
      </w:r>
      <w:r w:rsidR="00B66677">
        <w:t xml:space="preserve">. </w:t>
      </w:r>
      <w:r w:rsidR="00E55147">
        <w:t>Company</w:t>
      </w:r>
      <w:r w:rsidRPr="00666A31">
        <w:t xml:space="preserve"> </w:t>
      </w:r>
      <w:r w:rsidR="00215D00">
        <w:t>shall pay</w:t>
      </w:r>
      <w:r w:rsidR="00CB3050">
        <w:t xml:space="preserve"> </w:t>
      </w:r>
      <w:proofErr w:type="spellStart"/>
      <w:r w:rsidR="00FE5DBC">
        <w:t>SoftLedger</w:t>
      </w:r>
      <w:proofErr w:type="spellEnd"/>
      <w:r w:rsidR="00CB3050">
        <w:t xml:space="preserve"> </w:t>
      </w:r>
      <w:r w:rsidRPr="00666A31">
        <w:t xml:space="preserve">the Fees as described in </w:t>
      </w:r>
      <w:r w:rsidR="00C7226C">
        <w:rPr>
          <w:b/>
          <w:smallCaps/>
        </w:rPr>
        <w:fldChar w:fldCharType="begin"/>
      </w:r>
      <w:r w:rsidR="00C7226C">
        <w:rPr>
          <w:b/>
          <w:smallCaps/>
        </w:rPr>
        <w:instrText xml:space="preserve"> REF _Ref_docxtools_87 \w \h  </w:instrText>
      </w:r>
      <w:r w:rsidR="00C7226C">
        <w:rPr>
          <w:b/>
          <w:smallCaps/>
        </w:rPr>
      </w:r>
      <w:r w:rsidR="00C7226C">
        <w:rPr>
          <w:b/>
          <w:smallCaps/>
        </w:rPr>
        <w:fldChar w:fldCharType="separate"/>
      </w:r>
      <w:r w:rsidR="00413230">
        <w:rPr>
          <w:b/>
          <w:smallCaps/>
        </w:rPr>
        <w:t>Exhibit A</w:t>
      </w:r>
      <w:r w:rsidR="00C7226C">
        <w:rPr>
          <w:b/>
          <w:smallCaps/>
        </w:rPr>
        <w:fldChar w:fldCharType="end"/>
      </w:r>
      <w:r w:rsidR="00BE3354">
        <w:t xml:space="preserve">. </w:t>
      </w:r>
    </w:p>
    <w:p w14:paraId="682342F5" w14:textId="1E3FC1DA" w:rsidR="00537826" w:rsidRPr="00666A31" w:rsidRDefault="00537826" w:rsidP="00BE3354">
      <w:pPr>
        <w:pStyle w:val="Legal2L2"/>
      </w:pPr>
      <w:r w:rsidRPr="00666A31">
        <w:rPr>
          <w:b/>
        </w:rPr>
        <w:t>Taxes</w:t>
      </w:r>
      <w:r w:rsidR="004D0D0B" w:rsidRPr="00666A31">
        <w:t xml:space="preserve">.  </w:t>
      </w:r>
      <w:r w:rsidRPr="00666A31">
        <w:t>All payments, fees and other charges payable under this Agreement are exclusive of applicable federal, state, local and foreign taxes, levies and assessments</w:t>
      </w:r>
      <w:r w:rsidR="004D0D0B" w:rsidRPr="00666A31">
        <w:t xml:space="preserve">.  </w:t>
      </w:r>
    </w:p>
    <w:p w14:paraId="64CB860A" w14:textId="3A004992" w:rsidR="00537826" w:rsidRPr="00666A31" w:rsidRDefault="00537826" w:rsidP="00BE3354">
      <w:pPr>
        <w:pStyle w:val="Legal2L1"/>
      </w:pPr>
      <w:r w:rsidRPr="00666A31">
        <w:rPr>
          <w:b/>
        </w:rPr>
        <w:t>Support</w:t>
      </w:r>
      <w:r w:rsidR="004D0D0B" w:rsidRPr="00666A31">
        <w:t xml:space="preserve">. </w:t>
      </w:r>
      <w:r w:rsidR="006F0A2C" w:rsidRPr="00666A31">
        <w:t>The parties shall provide</w:t>
      </w:r>
      <w:r w:rsidRPr="00666A31">
        <w:t xml:space="preserve"> support </w:t>
      </w:r>
      <w:r w:rsidR="006F0A2C" w:rsidRPr="00666A31">
        <w:t xml:space="preserve">as </w:t>
      </w:r>
      <w:r w:rsidRPr="00666A31">
        <w:t xml:space="preserve">provided in </w:t>
      </w:r>
      <w:r w:rsidR="00C7226C" w:rsidRPr="003C78D1">
        <w:rPr>
          <w:b/>
        </w:rPr>
        <w:fldChar w:fldCharType="begin"/>
      </w:r>
      <w:r w:rsidR="00C7226C" w:rsidRPr="003C78D1">
        <w:rPr>
          <w:b/>
        </w:rPr>
        <w:instrText xml:space="preserve"> REF _Ref_docxtools_133 \w \h  </w:instrText>
      </w:r>
      <w:r w:rsidR="00C7226C" w:rsidRPr="003C78D1">
        <w:rPr>
          <w:b/>
        </w:rPr>
      </w:r>
      <w:r w:rsidR="00C7226C" w:rsidRPr="003C78D1">
        <w:rPr>
          <w:b/>
        </w:rPr>
        <w:fldChar w:fldCharType="separate"/>
      </w:r>
      <w:r w:rsidR="00413230">
        <w:rPr>
          <w:b/>
        </w:rPr>
        <w:t>Exhibit B</w:t>
      </w:r>
      <w:r w:rsidR="00C7226C" w:rsidRPr="003C78D1">
        <w:rPr>
          <w:b/>
        </w:rPr>
        <w:fldChar w:fldCharType="end"/>
      </w:r>
      <w:r w:rsidR="006F0A2C" w:rsidRPr="003C78D1">
        <w:t>.</w:t>
      </w:r>
      <w:r w:rsidR="004D0D0B" w:rsidRPr="00666A31">
        <w:t xml:space="preserve">  </w:t>
      </w:r>
    </w:p>
    <w:p w14:paraId="6EE2152E" w14:textId="7C267FB4" w:rsidR="00537826" w:rsidRPr="00666A31" w:rsidRDefault="00537826" w:rsidP="00BE3354">
      <w:pPr>
        <w:pStyle w:val="Legal2L1"/>
      </w:pPr>
      <w:r w:rsidRPr="00666A31">
        <w:rPr>
          <w:b/>
        </w:rPr>
        <w:t>Sales Support and Training; Contacts</w:t>
      </w:r>
      <w:r w:rsidR="004D0D0B" w:rsidRPr="00666A31">
        <w:t xml:space="preserve">.  </w:t>
      </w:r>
      <w:r w:rsidRPr="00666A31">
        <w:t xml:space="preserve">The parties agree to the terms regarding sales support and training set forth in </w:t>
      </w:r>
      <w:r w:rsidR="00C7226C">
        <w:rPr>
          <w:b/>
          <w:smallCaps/>
        </w:rPr>
        <w:fldChar w:fldCharType="begin"/>
      </w:r>
      <w:r w:rsidR="00C7226C">
        <w:rPr>
          <w:b/>
          <w:smallCaps/>
        </w:rPr>
        <w:instrText xml:space="preserve"> REF _Ref_docxtools_167 \w \h  </w:instrText>
      </w:r>
      <w:r w:rsidR="00C7226C">
        <w:rPr>
          <w:b/>
          <w:smallCaps/>
        </w:rPr>
      </w:r>
      <w:r w:rsidR="00C7226C">
        <w:rPr>
          <w:b/>
          <w:smallCaps/>
        </w:rPr>
        <w:fldChar w:fldCharType="separate"/>
      </w:r>
      <w:r w:rsidR="00413230">
        <w:rPr>
          <w:b/>
          <w:smallCaps/>
        </w:rPr>
        <w:t>Exhibit C</w:t>
      </w:r>
      <w:r w:rsidR="00C7226C">
        <w:rPr>
          <w:b/>
          <w:smallCaps/>
        </w:rPr>
        <w:fldChar w:fldCharType="end"/>
      </w:r>
      <w:r w:rsidR="004D0D0B" w:rsidRPr="00666A31">
        <w:t xml:space="preserve">.  </w:t>
      </w:r>
      <w:r w:rsidRPr="00666A31">
        <w:t>Throughout the Term, each party shall appoint a qualified employee to manage the relationship with the other (“</w:t>
      </w:r>
      <w:r w:rsidRPr="001619FB">
        <w:rPr>
          <w:b/>
          <w:i/>
        </w:rPr>
        <w:t>Business Contact</w:t>
      </w:r>
      <w:r w:rsidRPr="00666A31">
        <w:t>”)</w:t>
      </w:r>
      <w:r w:rsidR="004D0D0B" w:rsidRPr="00666A31">
        <w:t xml:space="preserve">.  </w:t>
      </w:r>
      <w:r w:rsidR="0032265D" w:rsidRPr="00666A31">
        <w:t xml:space="preserve">The initial Business Contact is set forth in </w:t>
      </w:r>
      <w:r w:rsidR="00C7226C" w:rsidRPr="003C78D1">
        <w:rPr>
          <w:rFonts w:ascii="Arial Bold" w:hAnsi="Arial Bold"/>
          <w:b/>
        </w:rPr>
        <w:fldChar w:fldCharType="begin"/>
      </w:r>
      <w:r w:rsidR="00C7226C" w:rsidRPr="003C78D1">
        <w:rPr>
          <w:rFonts w:ascii="Arial Bold" w:hAnsi="Arial Bold"/>
          <w:b/>
        </w:rPr>
        <w:instrText xml:space="preserve"> REF _Ref_docxtools_133 \w \h  </w:instrText>
      </w:r>
      <w:r w:rsidR="00C7226C" w:rsidRPr="003C78D1">
        <w:rPr>
          <w:rFonts w:ascii="Arial Bold" w:hAnsi="Arial Bold"/>
          <w:b/>
        </w:rPr>
      </w:r>
      <w:r w:rsidR="00C7226C" w:rsidRPr="003C78D1">
        <w:rPr>
          <w:rFonts w:ascii="Arial Bold" w:hAnsi="Arial Bold"/>
          <w:b/>
        </w:rPr>
        <w:fldChar w:fldCharType="separate"/>
      </w:r>
      <w:r w:rsidR="00413230">
        <w:rPr>
          <w:rFonts w:ascii="Arial Bold" w:hAnsi="Arial Bold"/>
          <w:b/>
        </w:rPr>
        <w:t>Exhibit B</w:t>
      </w:r>
      <w:r w:rsidR="00C7226C" w:rsidRPr="003C78D1">
        <w:rPr>
          <w:rFonts w:ascii="Arial Bold" w:hAnsi="Arial Bold"/>
          <w:b/>
        </w:rPr>
        <w:fldChar w:fldCharType="end"/>
      </w:r>
      <w:r w:rsidR="0032265D" w:rsidRPr="003C78D1">
        <w:t>.</w:t>
      </w:r>
      <w:r w:rsidR="0032265D" w:rsidRPr="00666A31">
        <w:t xml:space="preserve"> </w:t>
      </w:r>
      <w:r w:rsidRPr="00666A31">
        <w:t>Each party shall notify the other when it changes its Business Contact</w:t>
      </w:r>
      <w:r w:rsidR="004D0D0B" w:rsidRPr="00666A31">
        <w:t xml:space="preserve">.  </w:t>
      </w:r>
      <w:r w:rsidRPr="00666A31">
        <w:t>The Business Contact will be the primary liaison to the other party with overall responsibility for managing the respective party’s performance under this Agreement, including resolution of conflicts.</w:t>
      </w:r>
    </w:p>
    <w:p w14:paraId="725386F6" w14:textId="77777777" w:rsidR="00537826" w:rsidRPr="00666A31" w:rsidRDefault="00537826" w:rsidP="00BE3354">
      <w:pPr>
        <w:pStyle w:val="Legal2L1"/>
      </w:pPr>
      <w:r w:rsidRPr="00666A31">
        <w:rPr>
          <w:b/>
        </w:rPr>
        <w:t>Trademarks; Copyright Notices</w:t>
      </w:r>
      <w:r w:rsidRPr="00666A31">
        <w:t>.</w:t>
      </w:r>
    </w:p>
    <w:p w14:paraId="096D71F3" w14:textId="1FBE10C1" w:rsidR="00537826" w:rsidRPr="00666A31" w:rsidRDefault="008F3DA8" w:rsidP="00BE3354">
      <w:pPr>
        <w:pStyle w:val="Legal2L2"/>
      </w:pPr>
      <w:r>
        <w:rPr>
          <w:b/>
        </w:rPr>
        <w:t>Branding/</w:t>
      </w:r>
      <w:r w:rsidR="00537826" w:rsidRPr="00666A31">
        <w:rPr>
          <w:b/>
        </w:rPr>
        <w:t>Trademark Rights</w:t>
      </w:r>
      <w:r w:rsidR="004D0D0B" w:rsidRPr="00666A31">
        <w:t xml:space="preserve">.  </w:t>
      </w:r>
      <w:r w:rsidR="000354BD">
        <w:t xml:space="preserve">The Combined Product shall be private-labeled with </w:t>
      </w:r>
      <w:r w:rsidR="00E55147">
        <w:t>Company</w:t>
      </w:r>
      <w:r w:rsidR="000354BD">
        <w:t>’s branding, provided however</w:t>
      </w:r>
      <w:r w:rsidRPr="008F3DA8">
        <w:t xml:space="preserve"> </w:t>
      </w:r>
      <w:r w:rsidR="000354BD">
        <w:t>that it</w:t>
      </w:r>
      <w:r w:rsidRPr="008F3DA8">
        <w:t xml:space="preserve"> </w:t>
      </w:r>
      <w:r w:rsidR="00612381">
        <w:t>may</w:t>
      </w:r>
      <w:r w:rsidRPr="008F3DA8">
        <w:t xml:space="preserve"> contain mutually agreed upon </w:t>
      </w:r>
      <w:r w:rsidR="000354BD">
        <w:t xml:space="preserve">branding of </w:t>
      </w:r>
      <w:proofErr w:type="spellStart"/>
      <w:r w:rsidR="00FE5DBC">
        <w:t>SoftLedger</w:t>
      </w:r>
      <w:proofErr w:type="spellEnd"/>
      <w:r w:rsidR="000354BD">
        <w:t xml:space="preserve"> to indicate that the functionality of the </w:t>
      </w:r>
      <w:proofErr w:type="spellStart"/>
      <w:r w:rsidR="00031D4D">
        <w:t>SoftLedger</w:t>
      </w:r>
      <w:proofErr w:type="spellEnd"/>
      <w:r w:rsidR="00031D4D">
        <w:t xml:space="preserve"> Service</w:t>
      </w:r>
      <w:r w:rsidR="000354BD">
        <w:t xml:space="preserve"> is included in the Combined Product.</w:t>
      </w:r>
      <w:r w:rsidRPr="008F3DA8">
        <w:t xml:space="preserve"> </w:t>
      </w:r>
      <w:r w:rsidR="00537826" w:rsidRPr="00666A31">
        <w:t xml:space="preserve">During the Term, </w:t>
      </w:r>
      <w:proofErr w:type="spellStart"/>
      <w:r w:rsidR="00FE5DBC">
        <w:t>SoftLedger</w:t>
      </w:r>
      <w:proofErr w:type="spellEnd"/>
      <w:r w:rsidR="00537826" w:rsidRPr="00666A31">
        <w:t xml:space="preserve"> hereby grants to </w:t>
      </w:r>
      <w:r w:rsidR="00E55147">
        <w:t>Company</w:t>
      </w:r>
      <w:r w:rsidR="00537826" w:rsidRPr="00666A31">
        <w:t xml:space="preserve"> a nonexclusive, nontransferable license to use </w:t>
      </w:r>
      <w:proofErr w:type="spellStart"/>
      <w:r w:rsidR="00FE5DBC">
        <w:t>SoftLedger</w:t>
      </w:r>
      <w:r w:rsidR="00537826" w:rsidRPr="00666A31">
        <w:t>’s</w:t>
      </w:r>
      <w:proofErr w:type="spellEnd"/>
      <w:r w:rsidR="00537826" w:rsidRPr="00666A31">
        <w:t xml:space="preserve"> trademarks, trade names, logos and/or slogans (the "</w:t>
      </w:r>
      <w:r w:rsidR="00537826" w:rsidRPr="001619FB">
        <w:rPr>
          <w:b/>
          <w:i/>
        </w:rPr>
        <w:t>Trademarks</w:t>
      </w:r>
      <w:r w:rsidR="00537826" w:rsidRPr="00666A31">
        <w:t xml:space="preserve">"), as provided to </w:t>
      </w:r>
      <w:r w:rsidR="00E55147">
        <w:t>Company</w:t>
      </w:r>
      <w:r w:rsidR="00537826" w:rsidRPr="00666A31">
        <w:t xml:space="preserve"> by </w:t>
      </w:r>
      <w:proofErr w:type="spellStart"/>
      <w:r w:rsidR="00FE5DBC">
        <w:t>SoftLedger</w:t>
      </w:r>
      <w:proofErr w:type="spellEnd"/>
      <w:r w:rsidR="00537826" w:rsidRPr="00666A31">
        <w:t xml:space="preserve"> in connection with the distribution of the </w:t>
      </w:r>
      <w:proofErr w:type="spellStart"/>
      <w:r w:rsidR="00031D4D">
        <w:t>SoftLedger</w:t>
      </w:r>
      <w:proofErr w:type="spellEnd"/>
      <w:r w:rsidR="00031D4D">
        <w:t xml:space="preserve"> Service</w:t>
      </w:r>
      <w:r w:rsidR="00607053">
        <w:t xml:space="preserve"> </w:t>
      </w:r>
      <w:r w:rsidR="00537826" w:rsidRPr="00666A31">
        <w:t>and Documentation hereunder</w:t>
      </w:r>
      <w:r w:rsidR="004D0D0B" w:rsidRPr="00666A31">
        <w:t>.</w:t>
      </w:r>
    </w:p>
    <w:p w14:paraId="46B91E04" w14:textId="7C709412" w:rsidR="00537826" w:rsidRPr="00666A31" w:rsidRDefault="00537826" w:rsidP="00BE3354">
      <w:pPr>
        <w:pStyle w:val="Legal2L2"/>
      </w:pPr>
      <w:r w:rsidRPr="00666A31">
        <w:rPr>
          <w:b/>
        </w:rPr>
        <w:t>Copyright and Proprietary Notices</w:t>
      </w:r>
      <w:r w:rsidR="004D0D0B" w:rsidRPr="00666A31">
        <w:t xml:space="preserve">.  </w:t>
      </w:r>
      <w:r w:rsidR="00E55147">
        <w:t>Company</w:t>
      </w:r>
      <w:r w:rsidRPr="00666A31">
        <w:t xml:space="preserve"> agrees to maintain and respect the copyright and any other notices of the </w:t>
      </w:r>
      <w:proofErr w:type="spellStart"/>
      <w:r w:rsidR="00031D4D">
        <w:t>SoftLedger</w:t>
      </w:r>
      <w:proofErr w:type="spellEnd"/>
      <w:r w:rsidR="00031D4D">
        <w:t xml:space="preserve"> Service</w:t>
      </w:r>
      <w:r w:rsidRPr="00666A31">
        <w:t xml:space="preserve">, </w:t>
      </w:r>
      <w:r w:rsidR="00A503EE">
        <w:t xml:space="preserve">API, </w:t>
      </w:r>
      <w:r w:rsidRPr="00666A31">
        <w:t xml:space="preserve">Documentation and any other materials provided by </w:t>
      </w:r>
      <w:proofErr w:type="spellStart"/>
      <w:r w:rsidR="00FE5DBC">
        <w:t>SoftLedger</w:t>
      </w:r>
      <w:proofErr w:type="spellEnd"/>
      <w:r w:rsidR="004D0D0B" w:rsidRPr="00666A31">
        <w:t xml:space="preserve">.  </w:t>
      </w:r>
      <w:r w:rsidRPr="00666A31">
        <w:t xml:space="preserve">Except for the notices and Trademarks provided to </w:t>
      </w:r>
      <w:r w:rsidR="00E55147">
        <w:t>Company</w:t>
      </w:r>
      <w:r w:rsidRPr="00666A31">
        <w:t xml:space="preserve"> (if any) with the </w:t>
      </w:r>
      <w:proofErr w:type="spellStart"/>
      <w:r w:rsidR="00031D4D">
        <w:t>SoftLedger</w:t>
      </w:r>
      <w:proofErr w:type="spellEnd"/>
      <w:r w:rsidR="00031D4D">
        <w:t xml:space="preserve"> Service</w:t>
      </w:r>
      <w:r w:rsidRPr="00666A31">
        <w:t xml:space="preserve"> and Documentation</w:t>
      </w:r>
      <w:r w:rsidR="004C3E20">
        <w:t xml:space="preserve"> and as provided in Section 6.1</w:t>
      </w:r>
      <w:r w:rsidRPr="00666A31">
        <w:t xml:space="preserve">, the parties acknowledge and agree that the </w:t>
      </w:r>
      <w:r w:rsidR="00152835">
        <w:t>Combined</w:t>
      </w:r>
      <w:r w:rsidR="00C47575" w:rsidRPr="00666A31">
        <w:t xml:space="preserve"> Product</w:t>
      </w:r>
      <w:r w:rsidRPr="00666A31">
        <w:t xml:space="preserve"> shall be branded with </w:t>
      </w:r>
      <w:r w:rsidR="00E55147">
        <w:t>Company</w:t>
      </w:r>
      <w:r w:rsidRPr="00666A31">
        <w:t xml:space="preserve"> trademarks.</w:t>
      </w:r>
    </w:p>
    <w:p w14:paraId="7381F5B8" w14:textId="77777777" w:rsidR="0076114C" w:rsidRDefault="00537826" w:rsidP="0076114C">
      <w:pPr>
        <w:pStyle w:val="Legal2L1"/>
      </w:pPr>
      <w:bookmarkStart w:id="2" w:name="_Ref_docxtools_37"/>
      <w:r w:rsidRPr="00666A31">
        <w:rPr>
          <w:b/>
        </w:rPr>
        <w:t>Warrant</w:t>
      </w:r>
      <w:r w:rsidR="0076114C">
        <w:rPr>
          <w:b/>
        </w:rPr>
        <w:t>ies</w:t>
      </w:r>
      <w:r w:rsidRPr="00666A31">
        <w:rPr>
          <w:b/>
        </w:rPr>
        <w:t xml:space="preserve"> and Disclaimer of Warranties</w:t>
      </w:r>
      <w:r w:rsidRPr="00666A31">
        <w:t>.</w:t>
      </w:r>
      <w:r w:rsidR="004D0D0B" w:rsidRPr="00666A31">
        <w:t xml:space="preserve">  </w:t>
      </w:r>
    </w:p>
    <w:p w14:paraId="2C396F35" w14:textId="52258FDC" w:rsidR="0076114C" w:rsidRDefault="0076114C" w:rsidP="0076114C">
      <w:pPr>
        <w:pStyle w:val="Legal2L2"/>
      </w:pPr>
      <w:r w:rsidRPr="0076114C">
        <w:rPr>
          <w:b/>
        </w:rPr>
        <w:t>Mutual Warranties</w:t>
      </w:r>
      <w:r>
        <w:t xml:space="preserve">. </w:t>
      </w:r>
      <w:r w:rsidRPr="0076114C">
        <w:rPr>
          <w:lang w:val="en-NZ"/>
        </w:rPr>
        <w:t xml:space="preserve">Each party represents and warrants that (a) it is </w:t>
      </w:r>
      <w:r>
        <w:rPr>
          <w:lang w:val="en-NZ"/>
        </w:rPr>
        <w:t xml:space="preserve">an entity </w:t>
      </w:r>
      <w:r w:rsidRPr="0076114C">
        <w:rPr>
          <w:lang w:val="en-NZ"/>
        </w:rPr>
        <w:t xml:space="preserve">validly </w:t>
      </w:r>
      <w:r w:rsidRPr="0076114C">
        <w:rPr>
          <w:lang w:val="en-NZ"/>
        </w:rPr>
        <w:lastRenderedPageBreak/>
        <w:t xml:space="preserve">existing and in good standing under the laws of its </w:t>
      </w:r>
      <w:r w:rsidR="00CA62EC">
        <w:rPr>
          <w:lang w:val="en-NZ"/>
        </w:rPr>
        <w:t xml:space="preserve">establishment or incorporation, </w:t>
      </w:r>
      <w:r w:rsidRPr="0076114C">
        <w:rPr>
          <w:lang w:val="en-NZ"/>
        </w:rPr>
        <w:t>(b) it has full corporate power and authority to execute, deliver and perform its obligations under this Agreement, (c) the person signing this Agreement on its behalf has been duly authorized and empowered to enter into this Agreement, (d) this Agreement is valid, binding, and enforceable against it in accordance with its terms, and (e) </w:t>
      </w:r>
      <w:r w:rsidRPr="0076114C">
        <w:t xml:space="preserve">it will </w:t>
      </w:r>
      <w:r>
        <w:t>comply with</w:t>
      </w:r>
      <w:r w:rsidRPr="0076114C">
        <w:t xml:space="preserve"> all applicable </w:t>
      </w:r>
      <w:r w:rsidRPr="0076114C">
        <w:rPr>
          <w:lang w:val="en-NZ"/>
        </w:rPr>
        <w:t>laws</w:t>
      </w:r>
      <w:r>
        <w:rPr>
          <w:lang w:val="en-NZ"/>
        </w:rPr>
        <w:t xml:space="preserve"> and regulations and </w:t>
      </w:r>
      <w:r w:rsidRPr="0076114C">
        <w:t>will not make any representations or warranties on</w:t>
      </w:r>
      <w:r>
        <w:t xml:space="preserve"> behalf of the other party.</w:t>
      </w:r>
    </w:p>
    <w:p w14:paraId="02044A00" w14:textId="5A2C4820" w:rsidR="00537826" w:rsidRPr="00666A31" w:rsidRDefault="0076114C" w:rsidP="0076114C">
      <w:pPr>
        <w:pStyle w:val="Legal2L2"/>
      </w:pPr>
      <w:proofErr w:type="spellStart"/>
      <w:r w:rsidRPr="0076114C">
        <w:rPr>
          <w:b/>
        </w:rPr>
        <w:t>SoftLedger</w:t>
      </w:r>
      <w:proofErr w:type="spellEnd"/>
      <w:r w:rsidRPr="0076114C">
        <w:rPr>
          <w:b/>
        </w:rPr>
        <w:t xml:space="preserve"> Warranties</w:t>
      </w:r>
      <w:r>
        <w:t xml:space="preserve">. </w:t>
      </w:r>
      <w:proofErr w:type="spellStart"/>
      <w:r w:rsidR="00FE5DBC">
        <w:t>SoftLedger</w:t>
      </w:r>
      <w:proofErr w:type="spellEnd"/>
      <w:r w:rsidR="00537826" w:rsidRPr="00666A31">
        <w:t xml:space="preserve"> warrants to </w:t>
      </w:r>
      <w:r w:rsidR="00E55147">
        <w:t>Company</w:t>
      </w:r>
      <w:r w:rsidR="00537826" w:rsidRPr="00666A31">
        <w:t xml:space="preserve"> </w:t>
      </w:r>
      <w:r w:rsidR="00116299" w:rsidRPr="00666A31">
        <w:t xml:space="preserve">(a) </w:t>
      </w:r>
      <w:r w:rsidR="00D63AB6" w:rsidRPr="00D63AB6">
        <w:t xml:space="preserve">that the </w:t>
      </w:r>
      <w:proofErr w:type="spellStart"/>
      <w:r w:rsidR="00031D4D">
        <w:t>SoftLedger</w:t>
      </w:r>
      <w:proofErr w:type="spellEnd"/>
      <w:r w:rsidR="00031D4D">
        <w:t xml:space="preserve"> Service</w:t>
      </w:r>
      <w:r w:rsidR="00D63AB6" w:rsidRPr="00D63AB6">
        <w:t xml:space="preserve"> will</w:t>
      </w:r>
      <w:r w:rsidR="00D63AB6">
        <w:t xml:space="preserve"> </w:t>
      </w:r>
      <w:r w:rsidR="00537826" w:rsidRPr="00666A31">
        <w:t>materially conform to the Documentation</w:t>
      </w:r>
      <w:r w:rsidR="00116299" w:rsidRPr="00666A31">
        <w:t xml:space="preserve">; and (b) </w:t>
      </w:r>
      <w:r w:rsidR="00D63AB6" w:rsidRPr="00D63AB6">
        <w:t xml:space="preserve">that the </w:t>
      </w:r>
      <w:proofErr w:type="spellStart"/>
      <w:r w:rsidR="002B2C23">
        <w:t>SoftLedger</w:t>
      </w:r>
      <w:proofErr w:type="spellEnd"/>
      <w:r w:rsidR="002B2C23">
        <w:t xml:space="preserve"> Service</w:t>
      </w:r>
      <w:r w:rsidR="00D63AB6" w:rsidRPr="00D63AB6">
        <w:t xml:space="preserve"> will </w:t>
      </w:r>
      <w:r w:rsidR="00116299" w:rsidRPr="00666A31">
        <w:t xml:space="preserve">conform to the uptime guarantee </w:t>
      </w:r>
      <w:r w:rsidR="00D63AB6">
        <w:t xml:space="preserve">and that </w:t>
      </w:r>
      <w:proofErr w:type="spellStart"/>
      <w:r w:rsidR="00FE5DBC">
        <w:t>SoftLedger</w:t>
      </w:r>
      <w:proofErr w:type="spellEnd"/>
      <w:r w:rsidR="00D63AB6">
        <w:t xml:space="preserve"> will comply with the support obligations </w:t>
      </w:r>
      <w:r w:rsidR="00116299" w:rsidRPr="00666A31">
        <w:t xml:space="preserve">provided in </w:t>
      </w:r>
      <w:r w:rsidR="00C7226C" w:rsidRPr="0076114C">
        <w:rPr>
          <w:b/>
          <w:smallCaps/>
        </w:rPr>
        <w:fldChar w:fldCharType="begin"/>
      </w:r>
      <w:r w:rsidR="00C7226C" w:rsidRPr="0076114C">
        <w:rPr>
          <w:b/>
          <w:smallCaps/>
        </w:rPr>
        <w:instrText xml:space="preserve"> REF _Ref_docxtools_133 \w \h  </w:instrText>
      </w:r>
      <w:r w:rsidR="00C7226C" w:rsidRPr="0076114C">
        <w:rPr>
          <w:b/>
          <w:smallCaps/>
        </w:rPr>
      </w:r>
      <w:r w:rsidR="00C7226C" w:rsidRPr="0076114C">
        <w:rPr>
          <w:b/>
          <w:smallCaps/>
        </w:rPr>
        <w:fldChar w:fldCharType="separate"/>
      </w:r>
      <w:r w:rsidR="00413230" w:rsidRPr="0076114C">
        <w:rPr>
          <w:b/>
          <w:smallCaps/>
        </w:rPr>
        <w:t>Exhibit B</w:t>
      </w:r>
      <w:r w:rsidR="00C7226C" w:rsidRPr="0076114C">
        <w:rPr>
          <w:b/>
          <w:smallCaps/>
        </w:rPr>
        <w:fldChar w:fldCharType="end"/>
      </w:r>
      <w:r w:rsidR="004D0D0B" w:rsidRPr="00666A31">
        <w:t xml:space="preserve">.  </w:t>
      </w:r>
      <w:proofErr w:type="spellStart"/>
      <w:r w:rsidR="00FE5DBC">
        <w:t>SoftLedger</w:t>
      </w:r>
      <w:proofErr w:type="spellEnd"/>
      <w:r w:rsidR="00537826" w:rsidRPr="00666A31">
        <w:t xml:space="preserve"> shall </w:t>
      </w:r>
      <w:r w:rsidR="00012C12">
        <w:t>promptly</w:t>
      </w:r>
      <w:r w:rsidR="00537826" w:rsidRPr="00666A31">
        <w:t xml:space="preserve"> repair or replace </w:t>
      </w:r>
      <w:r w:rsidR="00012C12">
        <w:t>any</w:t>
      </w:r>
      <w:r w:rsidR="00537826" w:rsidRPr="00666A31">
        <w:t xml:space="preserve"> non-conforming </w:t>
      </w:r>
      <w:proofErr w:type="spellStart"/>
      <w:r w:rsidR="00031D4D">
        <w:t>SoftLedger</w:t>
      </w:r>
      <w:proofErr w:type="spellEnd"/>
      <w:r w:rsidR="00031D4D">
        <w:t xml:space="preserve"> Service</w:t>
      </w:r>
      <w:r w:rsidR="00D63AB6">
        <w:t>.</w:t>
      </w:r>
      <w:r w:rsidR="00537826" w:rsidRPr="00666A31">
        <w:t xml:space="preserve"> THE FOREGOING WARRANTY IS THE SOLE WARRANTY OF </w:t>
      </w:r>
      <w:r w:rsidR="00A55B13">
        <w:t>SOFTLEDGER</w:t>
      </w:r>
      <w:r w:rsidR="00537826" w:rsidRPr="00666A31">
        <w:t xml:space="preserve"> AND IS IN LIEU OF ALL OTHER WARRANTIES, EXPRESS OR IMPLIED INCLUDING, BUT NOT LIMITED TO, THE IMPLIED WARRANTIES OF MERCHANTABILITY AND FITNESS FOR A PARTICULAR PURPOSE.</w:t>
      </w:r>
      <w:bookmarkEnd w:id="2"/>
    </w:p>
    <w:p w14:paraId="799796E5" w14:textId="3308152E" w:rsidR="00537826" w:rsidRPr="00666A31" w:rsidRDefault="00537826" w:rsidP="00BE3354">
      <w:pPr>
        <w:pStyle w:val="Legal2L1"/>
      </w:pPr>
      <w:r w:rsidRPr="00666A31">
        <w:rPr>
          <w:b/>
        </w:rPr>
        <w:t>Limitation of Liability</w:t>
      </w:r>
      <w:r w:rsidRPr="00666A31">
        <w:t>.</w:t>
      </w:r>
      <w:r w:rsidR="004D0D0B" w:rsidRPr="00666A31">
        <w:t xml:space="preserve">  </w:t>
      </w:r>
      <w:r w:rsidRPr="00666A31">
        <w:t>EXCEPT FOR ANY VIOLATION OF THE CONFIDENTIALITY PROVISIONS HEREIN, ANY INFRINGEMENT</w:t>
      </w:r>
      <w:r w:rsidR="005A0C3B">
        <w:t>, VIOLATION</w:t>
      </w:r>
      <w:r w:rsidRPr="00666A31">
        <w:t xml:space="preserve"> OR MISAPPROPRIATION OF A PARTY’S INTELLECTUAL PROPERTY RIGHTS</w:t>
      </w:r>
      <w:r w:rsidR="00012C12">
        <w:t xml:space="preserve"> AND</w:t>
      </w:r>
      <w:r w:rsidRPr="00666A31">
        <w:t xml:space="preserve"> </w:t>
      </w:r>
      <w:r w:rsidR="00540300" w:rsidRPr="00666A31">
        <w:t xml:space="preserve">EACH PARTY’S </w:t>
      </w:r>
      <w:r w:rsidRPr="00666A31">
        <w:t xml:space="preserve">INDEMNIFICATION OBLIGATIONS, </w:t>
      </w:r>
      <w:r w:rsidR="00012C12">
        <w:t>(</w:t>
      </w:r>
      <w:proofErr w:type="spellStart"/>
      <w:r w:rsidR="00012C12">
        <w:t>i</w:t>
      </w:r>
      <w:proofErr w:type="spellEnd"/>
      <w:r w:rsidR="00012C12">
        <w:t xml:space="preserve">) </w:t>
      </w:r>
      <w:r w:rsidR="00012C12" w:rsidRPr="00012C12">
        <w:t xml:space="preserve">IN NO EVENT WILL </w:t>
      </w:r>
      <w:r w:rsidR="00012C12">
        <w:t>EITHER PARTY</w:t>
      </w:r>
      <w:r w:rsidR="00012C12" w:rsidRPr="00012C12">
        <w:t xml:space="preserve"> BE LIABLE TO </w:t>
      </w:r>
      <w:r w:rsidR="00012C12">
        <w:t>THE OTHER</w:t>
      </w:r>
      <w:r w:rsidR="00012C12" w:rsidRPr="00012C12">
        <w:t xml:space="preserve"> FOR ANY CONSEQUENTIAL, INCIDENTAL, INDIRECT, SPECIAL OR PUNITIVE DAMAGES OF ANY KIND, ARISING OUT OF OR RELATED TO THIS AGREEMENT, HOWEVER CAUSED AND ON ANY THEORY OF LIABILITY</w:t>
      </w:r>
      <w:r w:rsidR="00012C12">
        <w:t xml:space="preserve">, AND (ii) </w:t>
      </w:r>
      <w:r w:rsidRPr="00666A31">
        <w:t xml:space="preserve">IN NO EVENT SHALL EITHER PARTY’S LIABILITY TO THE OTHER UNDER THIS AGREEMENT EXCEED THE TOTAL AMOUNTS PAID OR TO BE PAID </w:t>
      </w:r>
      <w:r w:rsidR="00012C12">
        <w:t xml:space="preserve">BY IT </w:t>
      </w:r>
      <w:r w:rsidRPr="00666A31">
        <w:t>HEREUNDER.</w:t>
      </w:r>
    </w:p>
    <w:p w14:paraId="4784D88A" w14:textId="77777777" w:rsidR="00537826" w:rsidRPr="00666A31" w:rsidRDefault="00537826" w:rsidP="00BE3354">
      <w:pPr>
        <w:pStyle w:val="Legal2L1"/>
      </w:pPr>
      <w:r w:rsidRPr="00666A31">
        <w:rPr>
          <w:b/>
        </w:rPr>
        <w:t>Indemnification</w:t>
      </w:r>
      <w:r w:rsidRPr="00666A31">
        <w:t>.</w:t>
      </w:r>
    </w:p>
    <w:p w14:paraId="4E73EE97" w14:textId="1CF84DD4" w:rsidR="00537826" w:rsidRPr="00666A31" w:rsidRDefault="00537826" w:rsidP="00BE3354">
      <w:pPr>
        <w:pStyle w:val="Legal2L2"/>
      </w:pPr>
      <w:bookmarkStart w:id="3" w:name="_Ref_docxtools_40"/>
      <w:r w:rsidRPr="00666A31">
        <w:rPr>
          <w:b/>
        </w:rPr>
        <w:t>Indemnity</w:t>
      </w:r>
      <w:r w:rsidR="004D0D0B" w:rsidRPr="00666A31">
        <w:t xml:space="preserve">.  </w:t>
      </w:r>
      <w:proofErr w:type="spellStart"/>
      <w:r w:rsidR="00FE5DBC">
        <w:t>SoftLedger</w:t>
      </w:r>
      <w:proofErr w:type="spellEnd"/>
      <w:r w:rsidRPr="00666A31">
        <w:t xml:space="preserve"> shall defend, indemnify and hold harmless </w:t>
      </w:r>
      <w:r w:rsidR="00E55147">
        <w:t>Company</w:t>
      </w:r>
      <w:r w:rsidRPr="00666A31">
        <w:t xml:space="preserve"> and its officers, directors, employees, successors and assigns, from and against any and all losses, damages, liabilities, settlements, costs and expenses resulting from or arising out of any </w:t>
      </w:r>
      <w:proofErr w:type="gramStart"/>
      <w:r w:rsidRPr="00666A31">
        <w:t>third party</w:t>
      </w:r>
      <w:proofErr w:type="gramEnd"/>
      <w:r w:rsidRPr="00666A31">
        <w:t xml:space="preserve"> claim, demand, or cause of action which alleges that the </w:t>
      </w:r>
      <w:proofErr w:type="spellStart"/>
      <w:r w:rsidR="00031D4D">
        <w:t>SoftLedger</w:t>
      </w:r>
      <w:proofErr w:type="spellEnd"/>
      <w:r w:rsidR="00031D4D">
        <w:t xml:space="preserve"> Service</w:t>
      </w:r>
      <w:r w:rsidRPr="00666A31">
        <w:t xml:space="preserve">, </w:t>
      </w:r>
      <w:r w:rsidR="00CA62EC">
        <w:t xml:space="preserve">API, </w:t>
      </w:r>
      <w:r w:rsidRPr="00666A31">
        <w:t>Documentation or Trademarks infringe or misappropriate any intellectual property right of a third party (“</w:t>
      </w:r>
      <w:r w:rsidRPr="001619FB">
        <w:rPr>
          <w:b/>
          <w:i/>
        </w:rPr>
        <w:t>Claim</w:t>
      </w:r>
      <w:r w:rsidRPr="00666A31">
        <w:t>”)</w:t>
      </w:r>
      <w:r w:rsidR="004D0D0B" w:rsidRPr="00666A31">
        <w:t xml:space="preserve">.  </w:t>
      </w:r>
      <w:r w:rsidR="00E55147">
        <w:t>Company</w:t>
      </w:r>
      <w:r w:rsidRPr="00666A31">
        <w:t xml:space="preserve"> shall provide </w:t>
      </w:r>
      <w:proofErr w:type="spellStart"/>
      <w:r w:rsidR="00FE5DBC">
        <w:t>SoftLedger</w:t>
      </w:r>
      <w:proofErr w:type="spellEnd"/>
      <w:r w:rsidRPr="00666A31">
        <w:t xml:space="preserve"> with prompt written notice of any Claim and permit </w:t>
      </w:r>
      <w:proofErr w:type="spellStart"/>
      <w:r w:rsidR="00FE5DBC">
        <w:t>SoftLedger</w:t>
      </w:r>
      <w:proofErr w:type="spellEnd"/>
      <w:r w:rsidRPr="00666A31">
        <w:t xml:space="preserve"> to control the defense, </w:t>
      </w:r>
      <w:r w:rsidRPr="00666A31">
        <w:t>settlement, adjustment or compromise of such Claim</w:t>
      </w:r>
      <w:r w:rsidR="004D0D0B" w:rsidRPr="00666A31">
        <w:t xml:space="preserve">.  </w:t>
      </w:r>
      <w:r w:rsidR="00E55147">
        <w:t>Company</w:t>
      </w:r>
      <w:r w:rsidRPr="00666A31">
        <w:t xml:space="preserve"> shall have no authority to settle any Claim on behalf of </w:t>
      </w:r>
      <w:proofErr w:type="spellStart"/>
      <w:r w:rsidR="00FE5DBC">
        <w:t>SoftLedger</w:t>
      </w:r>
      <w:proofErr w:type="spellEnd"/>
      <w:r w:rsidRPr="00666A31">
        <w:t>.</w:t>
      </w:r>
      <w:bookmarkEnd w:id="3"/>
    </w:p>
    <w:p w14:paraId="5094E322" w14:textId="4C8EC694" w:rsidR="00537826" w:rsidRPr="00666A31" w:rsidRDefault="00537826" w:rsidP="00BE3354">
      <w:pPr>
        <w:pStyle w:val="Legal2L2"/>
      </w:pPr>
      <w:r w:rsidRPr="00666A31">
        <w:rPr>
          <w:b/>
        </w:rPr>
        <w:t>Limits of Indemnity</w:t>
      </w:r>
      <w:r w:rsidR="004D0D0B" w:rsidRPr="00666A31">
        <w:t xml:space="preserve">.  </w:t>
      </w:r>
      <w:proofErr w:type="spellStart"/>
      <w:r w:rsidR="00FE5DBC">
        <w:t>SoftLedger</w:t>
      </w:r>
      <w:proofErr w:type="spellEnd"/>
      <w:r w:rsidRPr="00666A31">
        <w:t xml:space="preserve"> shall have no obligation under Section </w:t>
      </w:r>
      <w:r w:rsidR="00C7226C">
        <w:fldChar w:fldCharType="begin"/>
      </w:r>
      <w:r w:rsidR="00C7226C">
        <w:instrText xml:space="preserve"> REF _Ref_docxtools_40 \w \h  </w:instrText>
      </w:r>
      <w:r w:rsidR="00C7226C">
        <w:fldChar w:fldCharType="separate"/>
      </w:r>
      <w:r w:rsidR="0076114C">
        <w:t>9</w:t>
      </w:r>
      <w:r w:rsidR="00413230">
        <w:t>.1</w:t>
      </w:r>
      <w:r w:rsidR="00C7226C">
        <w:fldChar w:fldCharType="end"/>
      </w:r>
      <w:r w:rsidRPr="00666A31">
        <w:t xml:space="preserve"> for any claim based upon use by </w:t>
      </w:r>
      <w:r w:rsidR="00E55147">
        <w:t>Company</w:t>
      </w:r>
      <w:r w:rsidRPr="00666A31">
        <w:t xml:space="preserve"> of the </w:t>
      </w:r>
      <w:proofErr w:type="spellStart"/>
      <w:r w:rsidR="00031D4D">
        <w:t>SoftLedger</w:t>
      </w:r>
      <w:proofErr w:type="spellEnd"/>
      <w:r w:rsidR="00031D4D">
        <w:t xml:space="preserve"> Service</w:t>
      </w:r>
      <w:r w:rsidR="00CA62EC">
        <w:t>, API</w:t>
      </w:r>
      <w:r w:rsidRPr="00666A31">
        <w:t xml:space="preserve"> or Documentation in a form other than as provided by </w:t>
      </w:r>
      <w:proofErr w:type="spellStart"/>
      <w:r w:rsidR="00FE5DBC">
        <w:t>SoftLedger</w:t>
      </w:r>
      <w:proofErr w:type="spellEnd"/>
      <w:r w:rsidRPr="00666A31">
        <w:t xml:space="preserve"> if such infringement would have been avoided by the use of an unaltered release of the same; or based upon the use of the </w:t>
      </w:r>
      <w:proofErr w:type="spellStart"/>
      <w:r w:rsidR="00031D4D">
        <w:t>SoftLedger</w:t>
      </w:r>
      <w:proofErr w:type="spellEnd"/>
      <w:r w:rsidR="00031D4D">
        <w:t xml:space="preserve"> Service</w:t>
      </w:r>
      <w:r w:rsidR="00CA62EC">
        <w:t>, API</w:t>
      </w:r>
      <w:r w:rsidRPr="00666A31">
        <w:t xml:space="preserve"> or Documentation with other items not provided by </w:t>
      </w:r>
      <w:proofErr w:type="spellStart"/>
      <w:r w:rsidR="00FE5DBC">
        <w:t>SoftLedger</w:t>
      </w:r>
      <w:proofErr w:type="spellEnd"/>
      <w:r w:rsidRPr="00666A31">
        <w:t xml:space="preserve">, where such infringements would have been avoided by the use of the </w:t>
      </w:r>
      <w:proofErr w:type="spellStart"/>
      <w:r w:rsidR="00031D4D">
        <w:t>SoftLedger</w:t>
      </w:r>
      <w:proofErr w:type="spellEnd"/>
      <w:r w:rsidR="00031D4D">
        <w:t xml:space="preserve"> Service</w:t>
      </w:r>
      <w:r w:rsidRPr="00666A31">
        <w:t xml:space="preserve"> or Documentation alone</w:t>
      </w:r>
      <w:r w:rsidR="004D0D0B" w:rsidRPr="00666A31">
        <w:t>.</w:t>
      </w:r>
      <w:r w:rsidR="008A0F5E">
        <w:t xml:space="preserve"> </w:t>
      </w:r>
    </w:p>
    <w:p w14:paraId="464C283B" w14:textId="4642EA35" w:rsidR="00537826" w:rsidRPr="00666A31" w:rsidRDefault="00537826" w:rsidP="00BE3354">
      <w:pPr>
        <w:pStyle w:val="Legal2L2"/>
      </w:pPr>
      <w:r w:rsidRPr="00666A31">
        <w:rPr>
          <w:b/>
        </w:rPr>
        <w:t xml:space="preserve">Indemnification by </w:t>
      </w:r>
      <w:r w:rsidR="00E55147">
        <w:rPr>
          <w:b/>
        </w:rPr>
        <w:t>Company</w:t>
      </w:r>
      <w:r w:rsidR="004D0D0B" w:rsidRPr="00666A31">
        <w:t xml:space="preserve">.  </w:t>
      </w:r>
      <w:r w:rsidR="00E55147">
        <w:t>Company</w:t>
      </w:r>
      <w:r w:rsidRPr="00666A31">
        <w:t xml:space="preserve"> shall defend, indemnify and hold harmless </w:t>
      </w:r>
      <w:proofErr w:type="spellStart"/>
      <w:r w:rsidR="00FE5DBC">
        <w:t>SoftLedger</w:t>
      </w:r>
      <w:proofErr w:type="spellEnd"/>
      <w:r w:rsidRPr="00666A31">
        <w:t xml:space="preserve"> and its officers, directors, employees, agents, successors and assigns, from and against any and all losses, damages, liabilities, settlements, costs and expenses resulting from or arising out of any third party cl</w:t>
      </w:r>
      <w:r w:rsidR="00884826">
        <w:t xml:space="preserve">aim, demand, or cause of action </w:t>
      </w:r>
      <w:r w:rsidRPr="00666A31">
        <w:t xml:space="preserve">that alleges that the </w:t>
      </w:r>
      <w:r w:rsidR="00E55147">
        <w:t>Company</w:t>
      </w:r>
      <w:r w:rsidRPr="00666A31">
        <w:t xml:space="preserve"> Products, </w:t>
      </w:r>
      <w:r w:rsidR="00E55147">
        <w:t>Company</w:t>
      </w:r>
      <w:r w:rsidRPr="00666A31">
        <w:t xml:space="preserve"> trademarks or any other </w:t>
      </w:r>
      <w:r w:rsidR="00E55147">
        <w:t>Company</w:t>
      </w:r>
      <w:r w:rsidR="00C74C98">
        <w:t xml:space="preserve"> </w:t>
      </w:r>
      <w:r w:rsidRPr="00666A31">
        <w:t xml:space="preserve">products or services marketed and distributed by </w:t>
      </w:r>
      <w:r w:rsidR="00E55147">
        <w:t>Company</w:t>
      </w:r>
      <w:r w:rsidRPr="00666A31">
        <w:t xml:space="preserve"> (aside from the </w:t>
      </w:r>
      <w:proofErr w:type="spellStart"/>
      <w:r w:rsidR="00031D4D">
        <w:t>SoftLedger</w:t>
      </w:r>
      <w:proofErr w:type="spellEnd"/>
      <w:r w:rsidR="00031D4D">
        <w:t xml:space="preserve"> Service</w:t>
      </w:r>
      <w:r w:rsidRPr="00666A31">
        <w:t xml:space="preserve">) infringes or misappropriates any intellectual </w:t>
      </w:r>
      <w:r w:rsidR="00884826">
        <w:t xml:space="preserve">property right of a third party. </w:t>
      </w:r>
      <w:proofErr w:type="spellStart"/>
      <w:r w:rsidR="00FE5DBC">
        <w:t>SoftLedger</w:t>
      </w:r>
      <w:proofErr w:type="spellEnd"/>
      <w:r w:rsidRPr="00666A31">
        <w:t xml:space="preserve"> will provide </w:t>
      </w:r>
      <w:r w:rsidR="00E55147">
        <w:t>Company</w:t>
      </w:r>
      <w:r w:rsidRPr="00666A31">
        <w:t xml:space="preserve"> with prompt written notice of such a claim and permit </w:t>
      </w:r>
      <w:r w:rsidR="00E55147">
        <w:t>Company</w:t>
      </w:r>
      <w:r w:rsidRPr="00666A31">
        <w:t xml:space="preserve"> to control the defense, settlement, adjustment or compromise of such claim</w:t>
      </w:r>
      <w:r w:rsidR="004D0D0B" w:rsidRPr="00666A31">
        <w:t xml:space="preserve">.  </w:t>
      </w:r>
      <w:proofErr w:type="spellStart"/>
      <w:r w:rsidR="00FE5DBC">
        <w:t>SoftLedger</w:t>
      </w:r>
      <w:proofErr w:type="spellEnd"/>
      <w:r w:rsidRPr="00666A31">
        <w:t xml:space="preserve"> shall have no authority to settle any such claim on behalf of </w:t>
      </w:r>
      <w:r w:rsidR="00E55147">
        <w:t>Company</w:t>
      </w:r>
      <w:r w:rsidRPr="00666A31">
        <w:t>.</w:t>
      </w:r>
    </w:p>
    <w:p w14:paraId="72B033BA" w14:textId="77777777" w:rsidR="00537826" w:rsidRPr="00666A31" w:rsidRDefault="00537826" w:rsidP="00BE3354">
      <w:pPr>
        <w:pStyle w:val="Legal2L1"/>
      </w:pPr>
      <w:r w:rsidRPr="00666A31">
        <w:rPr>
          <w:b/>
        </w:rPr>
        <w:t>Term and Termination</w:t>
      </w:r>
      <w:r w:rsidRPr="00666A31">
        <w:t>.</w:t>
      </w:r>
    </w:p>
    <w:p w14:paraId="6CBD4DAB" w14:textId="02F18416" w:rsidR="00537826" w:rsidRPr="00666A31" w:rsidRDefault="00537826" w:rsidP="00BE3354">
      <w:pPr>
        <w:pStyle w:val="Legal2L2"/>
      </w:pPr>
      <w:r w:rsidRPr="00666A31">
        <w:rPr>
          <w:b/>
        </w:rPr>
        <w:t>Term</w:t>
      </w:r>
      <w:r w:rsidR="004D0D0B" w:rsidRPr="00666A31">
        <w:t xml:space="preserve">.  </w:t>
      </w:r>
      <w:r w:rsidRPr="00666A31">
        <w:t xml:space="preserve">This Agreement shall commence on the Effective Date and shall continue </w:t>
      </w:r>
      <w:r w:rsidR="006C162A">
        <w:t>for three (3) years</w:t>
      </w:r>
      <w:r w:rsidRPr="00666A31">
        <w:t>, unless earlier terminated as provided herein (the "</w:t>
      </w:r>
      <w:r w:rsidRPr="001619FB">
        <w:rPr>
          <w:b/>
          <w:i/>
        </w:rPr>
        <w:t>Initial Term</w:t>
      </w:r>
      <w:r w:rsidRPr="00666A31">
        <w:t>")</w:t>
      </w:r>
      <w:r w:rsidR="004D0D0B" w:rsidRPr="00666A31">
        <w:t xml:space="preserve">.  </w:t>
      </w:r>
      <w:r w:rsidRPr="00666A31">
        <w:t xml:space="preserve">This Agreement shall renew automatically for successive one </w:t>
      </w:r>
      <w:r w:rsidR="007A2229">
        <w:t xml:space="preserve">(1) </w:t>
      </w:r>
      <w:r w:rsidRPr="00666A31">
        <w:t>year periods (each a "</w:t>
      </w:r>
      <w:r w:rsidRPr="001619FB">
        <w:rPr>
          <w:b/>
          <w:i/>
        </w:rPr>
        <w:t>Renewal Term</w:t>
      </w:r>
      <w:r w:rsidRPr="00666A31">
        <w:t>") unless written notification of intent not to renew is provided by either party to the other not less than sixty (60) days prior to the beginning of any Renewal Term.</w:t>
      </w:r>
    </w:p>
    <w:p w14:paraId="355996ED" w14:textId="77777777" w:rsidR="00537826" w:rsidRPr="00666A31" w:rsidRDefault="00537826" w:rsidP="00BE3354">
      <w:pPr>
        <w:pStyle w:val="Legal2L2"/>
      </w:pPr>
      <w:bookmarkStart w:id="4" w:name="_Ref_docxtools_48"/>
      <w:r w:rsidRPr="00666A31">
        <w:rPr>
          <w:b/>
        </w:rPr>
        <w:t>Termination</w:t>
      </w:r>
      <w:r w:rsidR="004D0D0B" w:rsidRPr="00666A31">
        <w:t xml:space="preserve">.  </w:t>
      </w:r>
      <w:r w:rsidRPr="00666A31">
        <w:t xml:space="preserve">Either party may terminate this Agreement if the other party commits a material breach of this Agreement and such breach remains uncured for </w:t>
      </w:r>
      <w:r w:rsidR="001956C6" w:rsidRPr="00666A31">
        <w:t xml:space="preserve">thirty </w:t>
      </w:r>
      <w:r w:rsidRPr="00666A31">
        <w:t>(</w:t>
      </w:r>
      <w:r w:rsidR="001956C6" w:rsidRPr="00666A31">
        <w:t>3</w:t>
      </w:r>
      <w:r w:rsidRPr="00666A31">
        <w:t>0) days after written notice of such breach is delivered to the other party</w:t>
      </w:r>
      <w:r w:rsidR="004D0D0B" w:rsidRPr="00666A31">
        <w:t xml:space="preserve">.  </w:t>
      </w:r>
      <w:r w:rsidRPr="00666A31">
        <w:t>Either party may also terminate this Agreement if the other party makes an assignment for the benefit of creditors, or if any bankruptcy, reorganization, debt arrangement or other proceeding under any bankruptcy or insolvency law is initiated by the other party, or is initiated against it and not dismissed within sixty (60) days, or if the other party ceases to be actively engaged in business.</w:t>
      </w:r>
      <w:bookmarkEnd w:id="4"/>
    </w:p>
    <w:p w14:paraId="48FFDB0A" w14:textId="77777777" w:rsidR="00537826" w:rsidRPr="00666A31" w:rsidRDefault="00537826" w:rsidP="00BE3354">
      <w:pPr>
        <w:pStyle w:val="Legal2L2"/>
      </w:pPr>
      <w:r w:rsidRPr="00666A31">
        <w:rPr>
          <w:b/>
        </w:rPr>
        <w:lastRenderedPageBreak/>
        <w:t>Obligations Upon Termination</w:t>
      </w:r>
      <w:r w:rsidR="004D0D0B" w:rsidRPr="00666A31">
        <w:t xml:space="preserve">.  </w:t>
      </w:r>
      <w:r w:rsidRPr="00666A31">
        <w:t>Upon termination or expiration of this Agreement for any reason:</w:t>
      </w:r>
    </w:p>
    <w:p w14:paraId="28DB75A0" w14:textId="2F28A219" w:rsidR="00537826" w:rsidRPr="00666A31" w:rsidRDefault="00537826" w:rsidP="00BE3354">
      <w:pPr>
        <w:pStyle w:val="Legal2L3"/>
      </w:pPr>
      <w:r w:rsidRPr="00666A31">
        <w:t xml:space="preserve">all </w:t>
      </w:r>
      <w:r w:rsidR="00C74C98">
        <w:t>l</w:t>
      </w:r>
      <w:r w:rsidRPr="00666A31">
        <w:t xml:space="preserve">icenses granted </w:t>
      </w:r>
      <w:r w:rsidR="00C74C98">
        <w:t xml:space="preserve">herein </w:t>
      </w:r>
      <w:r w:rsidRPr="00666A31">
        <w:t>shall terminate</w:t>
      </w:r>
      <w:r w:rsidR="00C74C98">
        <w:t xml:space="preserve">, provided however that </w:t>
      </w:r>
      <w:r w:rsidRPr="00666A31">
        <w:t xml:space="preserve">Each End User that has licensed the </w:t>
      </w:r>
      <w:r w:rsidR="00152835">
        <w:t>Combined</w:t>
      </w:r>
      <w:r w:rsidR="00C47575" w:rsidRPr="00666A31">
        <w:t xml:space="preserve"> Product</w:t>
      </w:r>
      <w:r w:rsidRPr="00666A31">
        <w:t xml:space="preserve"> prior to expiration or termination may continue to use the </w:t>
      </w:r>
      <w:proofErr w:type="spellStart"/>
      <w:r w:rsidR="00031D4D">
        <w:t>SoftLedger</w:t>
      </w:r>
      <w:proofErr w:type="spellEnd"/>
      <w:r w:rsidR="00031D4D">
        <w:t xml:space="preserve"> Service</w:t>
      </w:r>
      <w:r w:rsidR="00B66677">
        <w:t>,</w:t>
      </w:r>
      <w:r w:rsidR="00C74C98">
        <w:t xml:space="preserve"> </w:t>
      </w:r>
      <w:r w:rsidR="0032265D" w:rsidRPr="00666A31">
        <w:t xml:space="preserve">and </w:t>
      </w:r>
      <w:proofErr w:type="spellStart"/>
      <w:r w:rsidR="00FE5DBC">
        <w:t>SoftLedger</w:t>
      </w:r>
      <w:proofErr w:type="spellEnd"/>
      <w:r w:rsidR="0032265D" w:rsidRPr="00666A31">
        <w:t xml:space="preserve"> shall support such use as provided herein,</w:t>
      </w:r>
      <w:r w:rsidR="002F42D5" w:rsidRPr="00666A31">
        <w:t xml:space="preserve"> for </w:t>
      </w:r>
      <w:r w:rsidR="00FD6405">
        <w:t xml:space="preserve">the </w:t>
      </w:r>
      <w:r w:rsidR="00F245C7">
        <w:t xml:space="preserve">remainder of the </w:t>
      </w:r>
      <w:r w:rsidR="00FD6405">
        <w:t>term of the corresponding license purchased by the End User</w:t>
      </w:r>
      <w:r w:rsidRPr="00666A31">
        <w:t>; and</w:t>
      </w:r>
    </w:p>
    <w:p w14:paraId="063C44DC" w14:textId="790DBF0B" w:rsidR="00537826" w:rsidRPr="00666A31" w:rsidRDefault="00537826" w:rsidP="00BE3354">
      <w:pPr>
        <w:pStyle w:val="Legal2L3"/>
      </w:pPr>
      <w:r w:rsidRPr="00666A31">
        <w:t xml:space="preserve">all Fees and any other monies due </w:t>
      </w:r>
      <w:r w:rsidR="00C74C98">
        <w:t>hereunder</w:t>
      </w:r>
      <w:r w:rsidRPr="00666A31">
        <w:t xml:space="preserve"> shall remain due and payable in accordance with the terms hereof.</w:t>
      </w:r>
    </w:p>
    <w:p w14:paraId="512A5535" w14:textId="17102BC3" w:rsidR="00537826" w:rsidRPr="00666A31" w:rsidRDefault="00537826" w:rsidP="00BE3354">
      <w:pPr>
        <w:pStyle w:val="Legal2L2"/>
      </w:pPr>
      <w:r w:rsidRPr="00666A31">
        <w:rPr>
          <w:b/>
        </w:rPr>
        <w:t>Survival of Obligations</w:t>
      </w:r>
      <w:r w:rsidR="004D0D0B" w:rsidRPr="00666A31">
        <w:t xml:space="preserve">.  </w:t>
      </w:r>
      <w:r w:rsidRPr="00666A31">
        <w:t xml:space="preserve">Any and all provisions or obligations contained in this Agreement which by their nature or effect are required or intended to be observed, kept or performed after termination of this Agreement will survive the termination of this Agreement and remain binding upon and for the benefit of the parties, their successors and permitted assigns including, without limitation, Sections </w:t>
      </w:r>
      <w:r w:rsidR="00C7226C">
        <w:fldChar w:fldCharType="begin"/>
      </w:r>
      <w:r w:rsidR="00C7226C">
        <w:instrText xml:space="preserve"> REF _Ref_docxtools_37 \w \h  </w:instrText>
      </w:r>
      <w:r w:rsidR="00C7226C">
        <w:fldChar w:fldCharType="separate"/>
      </w:r>
      <w:r w:rsidR="00413230">
        <w:t>8</w:t>
      </w:r>
      <w:r w:rsidR="00C7226C">
        <w:fldChar w:fldCharType="end"/>
      </w:r>
      <w:r w:rsidRPr="00666A31">
        <w:t xml:space="preserve"> through </w:t>
      </w:r>
      <w:r w:rsidR="00C7226C">
        <w:fldChar w:fldCharType="begin"/>
      </w:r>
      <w:r w:rsidR="00C7226C">
        <w:instrText xml:space="preserve"> REF _Ref_docxtools_55 \w \h  </w:instrText>
      </w:r>
      <w:r w:rsidR="00C7226C">
        <w:fldChar w:fldCharType="separate"/>
      </w:r>
      <w:r w:rsidR="00413230">
        <w:t>1</w:t>
      </w:r>
      <w:r w:rsidR="0076114C">
        <w:t>2</w:t>
      </w:r>
      <w:r w:rsidR="00C7226C">
        <w:fldChar w:fldCharType="end"/>
      </w:r>
      <w:r w:rsidR="001E4793">
        <w:t xml:space="preserve">. </w:t>
      </w:r>
    </w:p>
    <w:p w14:paraId="6013AF50" w14:textId="77777777" w:rsidR="00537826" w:rsidRPr="00666A31" w:rsidRDefault="00537826" w:rsidP="00BE3354">
      <w:pPr>
        <w:pStyle w:val="Legal2L1"/>
      </w:pPr>
      <w:r w:rsidRPr="00666A31">
        <w:rPr>
          <w:b/>
        </w:rPr>
        <w:t>Confidentiality</w:t>
      </w:r>
      <w:r w:rsidR="004D0D0B" w:rsidRPr="00666A31">
        <w:t xml:space="preserve">.  </w:t>
      </w:r>
      <w:r w:rsidRPr="00666A31">
        <w:t>Each party agrees that during and after the existence of this Agreement it will hold in strictest confidence, and will not use for any purpose unrelated to its performance of this Agreement or disclose to any third party, any Confidential Information of the other party</w:t>
      </w:r>
      <w:r w:rsidR="004D0D0B" w:rsidRPr="00666A31">
        <w:t xml:space="preserve">.  </w:t>
      </w:r>
      <w:r w:rsidRPr="00666A31">
        <w:t>The term “</w:t>
      </w:r>
      <w:r w:rsidRPr="001619FB">
        <w:rPr>
          <w:b/>
          <w:i/>
        </w:rPr>
        <w:t>Confidential Information</w:t>
      </w:r>
      <w:r w:rsidRPr="00666A31">
        <w:t>” shall mean all non-public information, whether business or technical in nature, that the other party designates as being confidential, or which under the circumstances of disclosure ought to be treated as confidential</w:t>
      </w:r>
      <w:r w:rsidR="004D0D0B" w:rsidRPr="00666A31">
        <w:t xml:space="preserve">.  </w:t>
      </w:r>
      <w:r w:rsidRPr="00666A31">
        <w:t>If either party has any questions as to what comprises Confidential Information of the other party, it agrees to consult with such other party</w:t>
      </w:r>
      <w:r w:rsidR="004D0D0B" w:rsidRPr="00666A31">
        <w:t xml:space="preserve">.  </w:t>
      </w:r>
      <w:r w:rsidRPr="00666A31">
        <w:t>Notwithstanding the foregoing, information will not be deemed confidential if it (</w:t>
      </w:r>
      <w:proofErr w:type="spellStart"/>
      <w:r w:rsidRPr="00666A31">
        <w:t>i</w:t>
      </w:r>
      <w:proofErr w:type="spellEnd"/>
      <w:r w:rsidRPr="00666A31">
        <w:t>) was known to the receiving party, and such information was acquired through proper methods, prior to its receipt from the disclosing party, as evidenced by written records of the receiving party; (ii) is now or (through no act or failure on the part of the receiving party) later becomes generally known through no breach of this Agreement by the receiving party; (iii) is supplied to the receiving party by a third party that is free to make that disclosure without restriction; or (iv) is independently developed by the receiving party without use of or reference to any Confidential Information provided by the disclosing party</w:t>
      </w:r>
      <w:r w:rsidR="004D0D0B" w:rsidRPr="00666A31">
        <w:t xml:space="preserve">.  </w:t>
      </w:r>
      <w:r w:rsidRPr="00666A31">
        <w:t xml:space="preserve">The restrictions on disclosure imposed by this Section shall not apply to information that is required by law or order of a court, administrative agency or other governmental body to be disclosed by the receiving party, provided that in each such case the receiving </w:t>
      </w:r>
      <w:r w:rsidRPr="00666A31">
        <w:t>party provides the disclosing party with prompt written notice of such order or requirement and reasonably assists the disclosing party in obtaining a protective order or other appropriate relief</w:t>
      </w:r>
      <w:r w:rsidR="004D0D0B" w:rsidRPr="00666A31">
        <w:t xml:space="preserve">.    </w:t>
      </w:r>
    </w:p>
    <w:p w14:paraId="6E3980D4" w14:textId="77777777" w:rsidR="00537826" w:rsidRPr="00666A31" w:rsidRDefault="00537826" w:rsidP="00BE3354">
      <w:pPr>
        <w:pStyle w:val="Legal2L1"/>
      </w:pPr>
      <w:bookmarkStart w:id="5" w:name="_Ref_docxtools_55"/>
      <w:r w:rsidRPr="00666A31">
        <w:rPr>
          <w:b/>
        </w:rPr>
        <w:t>General</w:t>
      </w:r>
      <w:bookmarkEnd w:id="5"/>
    </w:p>
    <w:p w14:paraId="2F102D04" w14:textId="0F6E7472" w:rsidR="00537826" w:rsidRPr="00666A31" w:rsidRDefault="00537826" w:rsidP="00BE3354">
      <w:pPr>
        <w:pStyle w:val="Legal2L2"/>
      </w:pPr>
      <w:r w:rsidRPr="00666A31">
        <w:rPr>
          <w:b/>
        </w:rPr>
        <w:t>Notices</w:t>
      </w:r>
      <w:r w:rsidR="004D0D0B" w:rsidRPr="00666A31">
        <w:t xml:space="preserve">.  </w:t>
      </w:r>
      <w:r w:rsidRPr="00666A31">
        <w:t>Any notice, consent, or other communication hereunder shall be in writing, and shall be given personally or sent via overnight delivery to either party at thei</w:t>
      </w:r>
      <w:r w:rsidR="004D0D0B" w:rsidRPr="00666A31">
        <w:t xml:space="preserve">r respective addresses </w:t>
      </w:r>
      <w:r w:rsidR="009B6B75">
        <w:t xml:space="preserve">listed above and to the attention of the individual listed </w:t>
      </w:r>
      <w:r w:rsidR="004D0D0B" w:rsidRPr="00666A31">
        <w:t xml:space="preserve">below:  </w:t>
      </w:r>
    </w:p>
    <w:p w14:paraId="1A9BD0CA" w14:textId="2D909FF9" w:rsidR="00537826" w:rsidRPr="00666A31" w:rsidRDefault="00537826" w:rsidP="007A0A21">
      <w:pPr>
        <w:pStyle w:val="BodyTextContinued"/>
        <w:spacing w:after="240"/>
      </w:pPr>
      <w:r w:rsidRPr="00666A31">
        <w:t xml:space="preserve">if to </w:t>
      </w:r>
      <w:proofErr w:type="spellStart"/>
      <w:r w:rsidR="00FE5DBC">
        <w:t>SoftLedger</w:t>
      </w:r>
      <w:proofErr w:type="spellEnd"/>
      <w:r w:rsidRPr="00666A31">
        <w:t>:</w:t>
      </w:r>
    </w:p>
    <w:p w14:paraId="66A5A328" w14:textId="64C3DFCD" w:rsidR="00537826" w:rsidRPr="00666A31" w:rsidRDefault="007A0A21" w:rsidP="007A0A21">
      <w:pPr>
        <w:keepLines/>
        <w:spacing w:after="240"/>
        <w:ind w:left="720"/>
        <w:rPr>
          <w:szCs w:val="20"/>
        </w:rPr>
      </w:pPr>
      <w:r w:rsidRPr="00666A31">
        <w:rPr>
          <w:szCs w:val="20"/>
        </w:rPr>
        <w:t>Attn</w:t>
      </w:r>
      <w:r w:rsidR="00507BE3" w:rsidRPr="00666A31">
        <w:rPr>
          <w:szCs w:val="20"/>
        </w:rPr>
        <w:t xml:space="preserve">.: </w:t>
      </w:r>
      <w:r w:rsidR="00CA62EC">
        <w:rPr>
          <w:szCs w:val="20"/>
        </w:rPr>
        <w:t>CEO</w:t>
      </w:r>
    </w:p>
    <w:p w14:paraId="7B712432" w14:textId="56FEAACF" w:rsidR="00537826" w:rsidRPr="00666A31" w:rsidRDefault="00537826" w:rsidP="004D0D0B">
      <w:pPr>
        <w:pStyle w:val="BodyTextContinued"/>
        <w:keepNext/>
      </w:pPr>
      <w:r w:rsidRPr="00666A31">
        <w:t xml:space="preserve">if to </w:t>
      </w:r>
      <w:r w:rsidR="00E55147">
        <w:t>Company</w:t>
      </w:r>
      <w:r w:rsidRPr="00666A31">
        <w:t xml:space="preserve">: </w:t>
      </w:r>
    </w:p>
    <w:p w14:paraId="3E869D3B" w14:textId="2429F997" w:rsidR="004D0D0B" w:rsidRPr="00666A31" w:rsidRDefault="007A0A21" w:rsidP="004D0D0B">
      <w:pPr>
        <w:keepLines/>
        <w:spacing w:after="180"/>
        <w:ind w:left="720"/>
        <w:rPr>
          <w:szCs w:val="20"/>
        </w:rPr>
      </w:pPr>
      <w:r w:rsidRPr="00666A31">
        <w:rPr>
          <w:szCs w:val="20"/>
        </w:rPr>
        <w:t>Attn</w:t>
      </w:r>
      <w:r w:rsidR="00507BE3" w:rsidRPr="00666A31">
        <w:rPr>
          <w:szCs w:val="20"/>
        </w:rPr>
        <w:t xml:space="preserve">.: </w:t>
      </w:r>
      <w:r w:rsidR="006A0D63">
        <w:rPr>
          <w:szCs w:val="20"/>
        </w:rPr>
        <w:t>CEO</w:t>
      </w:r>
    </w:p>
    <w:p w14:paraId="4D4ABF11" w14:textId="5D6CF856" w:rsidR="00537826" w:rsidRPr="00666A31" w:rsidRDefault="00537826" w:rsidP="004D0D0B">
      <w:pPr>
        <w:pStyle w:val="BodyTextContinued"/>
      </w:pPr>
      <w:r w:rsidRPr="00666A31">
        <w:t xml:space="preserve">or such other address </w:t>
      </w:r>
      <w:r w:rsidR="009B6B75">
        <w:t xml:space="preserve">or individual </w:t>
      </w:r>
      <w:r w:rsidRPr="00666A31">
        <w:t>as may be designated by written notice of either party</w:t>
      </w:r>
      <w:r w:rsidR="004D0D0B" w:rsidRPr="00666A31">
        <w:t xml:space="preserve">.  </w:t>
      </w:r>
      <w:r w:rsidRPr="00666A31">
        <w:t>Notices shall be deemed given when delivered.</w:t>
      </w:r>
    </w:p>
    <w:p w14:paraId="4790D8D3" w14:textId="77777777" w:rsidR="00537826" w:rsidRPr="00666A31" w:rsidRDefault="00537826" w:rsidP="00BE3354">
      <w:pPr>
        <w:pStyle w:val="Legal2L2"/>
      </w:pPr>
      <w:r w:rsidRPr="00666A31">
        <w:rPr>
          <w:b/>
        </w:rPr>
        <w:t>Waiver and Amendment</w:t>
      </w:r>
      <w:r w:rsidR="004D0D0B" w:rsidRPr="00666A31">
        <w:t xml:space="preserve">.  </w:t>
      </w:r>
      <w:r w:rsidRPr="00666A31">
        <w:t>This Agreement may not be modified except by a written instrument signed by both parties</w:t>
      </w:r>
      <w:r w:rsidR="004D0D0B" w:rsidRPr="00666A31">
        <w:t xml:space="preserve">.  </w:t>
      </w:r>
      <w:r w:rsidRPr="00666A31">
        <w:t>Failure by either party to enforce any provision of this Agreement will not be deemed a waiver of future enforcement of that or any other provision.</w:t>
      </w:r>
    </w:p>
    <w:p w14:paraId="1ADAF4D7" w14:textId="77777777" w:rsidR="00537826" w:rsidRPr="00666A31" w:rsidRDefault="00537826" w:rsidP="00BE3354">
      <w:pPr>
        <w:pStyle w:val="Legal2L2"/>
      </w:pPr>
      <w:r w:rsidRPr="00666A31">
        <w:rPr>
          <w:b/>
        </w:rPr>
        <w:t>Assignment</w:t>
      </w:r>
      <w:r w:rsidR="004D0D0B" w:rsidRPr="00666A31">
        <w:t xml:space="preserve">.  </w:t>
      </w:r>
      <w:r w:rsidRPr="00666A31">
        <w:t>Neither party may assign this Agreement without the prior written consent of the other party, which consent shall not be unreasonably withheld or delayed</w:t>
      </w:r>
      <w:r w:rsidR="00A626D9" w:rsidRPr="00666A31">
        <w:t>, provided, however, that either party may assign this Agreement without such consent in connection with any merger, consolidation, any sale of all or substantially all of such party’s assets or any other transaction in which more than fifty percent (50%) of its voting securities are transferred, subject to all of the terms of this Agreement</w:t>
      </w:r>
      <w:r w:rsidR="00D010BC">
        <w:t xml:space="preserve">, provided </w:t>
      </w:r>
      <w:r w:rsidR="00F672F0">
        <w:t xml:space="preserve">further </w:t>
      </w:r>
      <w:r w:rsidR="00D010BC">
        <w:t xml:space="preserve">however that if such assignment is to a direct competitor of the other party, the non-assigning party may terminate this Agreement </w:t>
      </w:r>
      <w:r w:rsidR="00F672F0">
        <w:t>by providing written notice to the other</w:t>
      </w:r>
      <w:r w:rsidR="00D010BC">
        <w:t xml:space="preserve"> at any time within thirty (30) days of learning of such assignment</w:t>
      </w:r>
      <w:r w:rsidR="004D0D0B" w:rsidRPr="00666A31">
        <w:t xml:space="preserve">.  </w:t>
      </w:r>
      <w:r w:rsidRPr="00666A31">
        <w:t>Subject to the above, this Agreement shall be binding upon and inure to the benefit of the successors and assigns of the parties hereto.</w:t>
      </w:r>
    </w:p>
    <w:p w14:paraId="5CEF9BF1" w14:textId="61B30583" w:rsidR="00537826" w:rsidRPr="00666A31" w:rsidRDefault="00537826" w:rsidP="00BE3354">
      <w:pPr>
        <w:pStyle w:val="Legal2L2"/>
      </w:pPr>
      <w:bookmarkStart w:id="6" w:name="_Ref_docxtools_64"/>
      <w:r w:rsidRPr="00666A31">
        <w:rPr>
          <w:b/>
        </w:rPr>
        <w:t>Governing Law</w:t>
      </w:r>
      <w:r w:rsidR="004D0D0B" w:rsidRPr="00666A31">
        <w:t xml:space="preserve">.  </w:t>
      </w:r>
      <w:r w:rsidRPr="00666A31">
        <w:t>The rights of the parties hereunder shall be governed by the laws of the</w:t>
      </w:r>
      <w:r w:rsidR="00EE2359" w:rsidRPr="00EE2359">
        <w:t xml:space="preserve"> Commonwealth of Pennsylvania</w:t>
      </w:r>
      <w:r w:rsidR="00EE2359">
        <w:t xml:space="preserve"> </w:t>
      </w:r>
      <w:r w:rsidRPr="00666A31">
        <w:t>without giving effect to principles of conflicts of laws</w:t>
      </w:r>
      <w:r w:rsidR="004D0D0B" w:rsidRPr="00666A31">
        <w:t xml:space="preserve">.  </w:t>
      </w:r>
      <w:r w:rsidRPr="00666A31">
        <w:t xml:space="preserve">Any suits brought hereunder shall be brought in the federal or state courts in </w:t>
      </w:r>
      <w:r w:rsidR="00EE2359">
        <w:t>Allegheny</w:t>
      </w:r>
      <w:r w:rsidR="00A626D9" w:rsidRPr="00666A31">
        <w:t xml:space="preserve"> County</w:t>
      </w:r>
      <w:r w:rsidRPr="00666A31">
        <w:t>, and each party submits to the jurisdiction thereof</w:t>
      </w:r>
      <w:r w:rsidR="00EF1D0A">
        <w:t>.</w:t>
      </w:r>
      <w:r w:rsidR="004D0D0B" w:rsidRPr="00666A31">
        <w:t xml:space="preserve">  </w:t>
      </w:r>
      <w:bookmarkEnd w:id="6"/>
    </w:p>
    <w:p w14:paraId="6F3E6376" w14:textId="77777777" w:rsidR="00537826" w:rsidRPr="00666A31" w:rsidRDefault="00537826" w:rsidP="00BE3354">
      <w:pPr>
        <w:pStyle w:val="Legal2L2"/>
      </w:pPr>
      <w:r w:rsidRPr="00666A31">
        <w:rPr>
          <w:b/>
        </w:rPr>
        <w:lastRenderedPageBreak/>
        <w:t>Independent Contractors</w:t>
      </w:r>
      <w:r w:rsidR="004D0D0B" w:rsidRPr="00666A31">
        <w:t xml:space="preserve">.  </w:t>
      </w:r>
      <w:r w:rsidRPr="00666A31">
        <w:t xml:space="preserve">The relationship of the parties is that of independent contractors and nothing contained in this Agreement shall be construed to make either party an agent, partner, joint </w:t>
      </w:r>
      <w:proofErr w:type="spellStart"/>
      <w:r w:rsidRPr="00666A31">
        <w:t>venturer</w:t>
      </w:r>
      <w:proofErr w:type="spellEnd"/>
      <w:r w:rsidRPr="00666A31">
        <w:t>, or representative of the other for any purpose and neither party shall enter into any obligations on behalf of the other</w:t>
      </w:r>
      <w:r w:rsidR="004D0D0B" w:rsidRPr="00666A31">
        <w:t xml:space="preserve">.  </w:t>
      </w:r>
    </w:p>
    <w:p w14:paraId="477A89D2" w14:textId="77777777" w:rsidR="00537826" w:rsidRPr="00666A31" w:rsidRDefault="00537826" w:rsidP="00BE3354">
      <w:pPr>
        <w:pStyle w:val="Legal2L2"/>
      </w:pPr>
      <w:r w:rsidRPr="00666A31">
        <w:rPr>
          <w:b/>
        </w:rPr>
        <w:t>Integration</w:t>
      </w:r>
      <w:r w:rsidR="004D0D0B" w:rsidRPr="00666A31">
        <w:t xml:space="preserve">.  </w:t>
      </w:r>
      <w:r w:rsidRPr="00666A31">
        <w:t>This Agreement, including the attached Exhibits, constitutes the entire agreement between the parties with respect to the subject matter hereof and replaces any prior understandings, written or oral.</w:t>
      </w:r>
    </w:p>
    <w:p w14:paraId="4306231E" w14:textId="6FB526FC" w:rsidR="00537826" w:rsidRPr="00666A31" w:rsidRDefault="00537826" w:rsidP="00BE3354">
      <w:pPr>
        <w:pStyle w:val="Legal2L2"/>
      </w:pPr>
      <w:r w:rsidRPr="00666A31">
        <w:rPr>
          <w:b/>
        </w:rPr>
        <w:t>Severability</w:t>
      </w:r>
      <w:r w:rsidR="004D0D0B" w:rsidRPr="00666A31">
        <w:t xml:space="preserve">.  </w:t>
      </w:r>
      <w:r w:rsidRPr="00666A31">
        <w:t xml:space="preserve">If any provision of this Agreement shall be held by a court of competent </w:t>
      </w:r>
      <w:r w:rsidRPr="00666A31">
        <w:t>jurisdiction to be contrary to law, the remaining provisions of this Agreement shall remain in full force and effect</w:t>
      </w:r>
      <w:r w:rsidR="00B66677">
        <w:t xml:space="preserve">. </w:t>
      </w:r>
    </w:p>
    <w:p w14:paraId="5D7E09F7" w14:textId="77777777" w:rsidR="00537826" w:rsidRPr="00666A31" w:rsidRDefault="00537826" w:rsidP="00BE3354">
      <w:pPr>
        <w:pStyle w:val="Legal2L2"/>
      </w:pPr>
      <w:r w:rsidRPr="00666A31">
        <w:rPr>
          <w:b/>
        </w:rPr>
        <w:t>Force Majeure</w:t>
      </w:r>
      <w:r w:rsidR="004D0D0B" w:rsidRPr="00666A31">
        <w:t xml:space="preserve">.  </w:t>
      </w:r>
      <w:r w:rsidR="00A626D9" w:rsidRPr="00666A31">
        <w:t>N</w:t>
      </w:r>
      <w:r w:rsidRPr="00666A31">
        <w:t>onperformance of either party shall be excused to the extent that performance is rendered impossible by any reason where failure to perform is beyond the reasonable control of the non performing party.</w:t>
      </w:r>
    </w:p>
    <w:p w14:paraId="4751414A" w14:textId="77777777" w:rsidR="00537826" w:rsidRPr="00666A31" w:rsidRDefault="00537826" w:rsidP="00BE3354">
      <w:pPr>
        <w:pStyle w:val="Legal2L2"/>
      </w:pPr>
      <w:r w:rsidRPr="00666A31">
        <w:rPr>
          <w:b/>
        </w:rPr>
        <w:t>Counterparts</w:t>
      </w:r>
      <w:r w:rsidR="004D0D0B" w:rsidRPr="00666A31">
        <w:t xml:space="preserve">.  </w:t>
      </w:r>
      <w:r w:rsidRPr="00666A31">
        <w:t>This Agreement may be executed in one or more counterparts, each of which shall for all purposes be deemed to be an original and all of which shall constitute the same instrument.</w:t>
      </w:r>
    </w:p>
    <w:p w14:paraId="134297B1" w14:textId="77777777" w:rsidR="004D0D0B" w:rsidRPr="00666A31" w:rsidRDefault="004D0D0B" w:rsidP="00537826">
      <w:pPr>
        <w:rPr>
          <w:szCs w:val="20"/>
        </w:rPr>
        <w:sectPr w:rsidR="004D0D0B" w:rsidRPr="00666A31" w:rsidSect="004D0D0B">
          <w:type w:val="continuous"/>
          <w:pgSz w:w="12240" w:h="15840" w:code="1"/>
          <w:pgMar w:top="1008" w:right="1008" w:bottom="1008" w:left="1008" w:header="720" w:footer="432" w:gutter="0"/>
          <w:cols w:num="2" w:sep="1" w:space="720"/>
          <w:formProt w:val="0"/>
          <w:titlePg/>
          <w:docGrid w:linePitch="360"/>
        </w:sectPr>
      </w:pPr>
    </w:p>
    <w:p w14:paraId="134D9FEA" w14:textId="77777777" w:rsidR="00083CD8" w:rsidRDefault="00083CD8" w:rsidP="001619FB">
      <w:pPr>
        <w:pStyle w:val="BodyText"/>
        <w:rPr>
          <w:b/>
          <w:smallCaps/>
        </w:rPr>
      </w:pPr>
    </w:p>
    <w:p w14:paraId="7DE5158C" w14:textId="044CD9D6" w:rsidR="00537826" w:rsidRPr="00666A31" w:rsidRDefault="001619FB" w:rsidP="001619FB">
      <w:pPr>
        <w:pStyle w:val="BodyText"/>
      </w:pPr>
      <w:r w:rsidRPr="001619FB">
        <w:rPr>
          <w:b/>
          <w:smallCaps/>
        </w:rPr>
        <w:t>In Witness Whereof</w:t>
      </w:r>
      <w:r w:rsidR="00537826" w:rsidRPr="00666A31">
        <w:t xml:space="preserve">, </w:t>
      </w:r>
      <w:r w:rsidRPr="00666A31">
        <w:t xml:space="preserve">the parties have executed this agreement as of the </w:t>
      </w:r>
      <w:r w:rsidR="00F672F0">
        <w:t>E</w:t>
      </w:r>
      <w:r w:rsidRPr="00666A31">
        <w:t xml:space="preserve">ffective </w:t>
      </w:r>
      <w:r w:rsidR="00F672F0">
        <w:t>D</w:t>
      </w:r>
      <w:r w:rsidRPr="00666A31">
        <w:t xml:space="preserve">ate.  </w:t>
      </w:r>
    </w:p>
    <w:tbl>
      <w:tblPr>
        <w:tblW w:w="5000" w:type="pct"/>
        <w:tblLook w:val="0000" w:firstRow="0" w:lastRow="0" w:firstColumn="0" w:lastColumn="0" w:noHBand="0" w:noVBand="0"/>
      </w:tblPr>
      <w:tblGrid>
        <w:gridCol w:w="5112"/>
        <w:gridCol w:w="5112"/>
      </w:tblGrid>
      <w:tr w:rsidR="004D0D0B" w:rsidRPr="00666A31" w14:paraId="7B7F56FC" w14:textId="77777777" w:rsidTr="00491297">
        <w:tc>
          <w:tcPr>
            <w:tcW w:w="2500" w:type="pct"/>
          </w:tcPr>
          <w:p w14:paraId="58789B9C" w14:textId="32F87C76" w:rsidR="004D0D0B" w:rsidRPr="00666A31" w:rsidRDefault="00FE5DBC" w:rsidP="00491297">
            <w:pPr>
              <w:keepNext/>
              <w:tabs>
                <w:tab w:val="left" w:pos="4950"/>
                <w:tab w:val="right" w:pos="9360"/>
              </w:tabs>
              <w:spacing w:before="600" w:after="240"/>
            </w:pPr>
            <w:proofErr w:type="spellStart"/>
            <w:r>
              <w:rPr>
                <w:rFonts w:ascii="Arial Bold" w:hAnsi="Arial Bold"/>
                <w:b/>
                <w:smallCaps/>
              </w:rPr>
              <w:t>SoftLedger</w:t>
            </w:r>
            <w:proofErr w:type="spellEnd"/>
            <w:r w:rsidR="00DC4C15">
              <w:rPr>
                <w:rFonts w:ascii="Arial Bold" w:hAnsi="Arial Bold"/>
                <w:b/>
                <w:smallCaps/>
              </w:rPr>
              <w:t>, Inc</w:t>
            </w:r>
            <w:r w:rsidR="00A03944">
              <w:rPr>
                <w:rFonts w:ascii="Arial Bold" w:hAnsi="Arial Bold"/>
                <w:b/>
                <w:smallCaps/>
              </w:rPr>
              <w:t>.</w:t>
            </w:r>
            <w:r w:rsidR="004D0D0B" w:rsidRPr="00666A31">
              <w:rPr>
                <w:b/>
                <w:smallCaps/>
              </w:rPr>
              <w:tab/>
            </w:r>
          </w:p>
          <w:p w14:paraId="25F6A456" w14:textId="77777777" w:rsidR="004D0D0B" w:rsidRPr="00666A31" w:rsidRDefault="006710D4" w:rsidP="00491297">
            <w:pPr>
              <w:keepNext/>
              <w:tabs>
                <w:tab w:val="left" w:pos="4950"/>
                <w:tab w:val="right" w:pos="9360"/>
              </w:tabs>
              <w:spacing w:after="240"/>
            </w:pPr>
            <w:r w:rsidRPr="00666A31">
              <w:t>Signed</w:t>
            </w:r>
            <w:r w:rsidR="004D0D0B" w:rsidRPr="00666A31">
              <w:t>:</w:t>
            </w:r>
            <w:r w:rsidR="004D0D0B" w:rsidRPr="00666A31">
              <w:rPr>
                <w:u w:val="single"/>
              </w:rPr>
              <w:tab/>
            </w:r>
          </w:p>
          <w:p w14:paraId="020B49F8" w14:textId="77777777" w:rsidR="004D0D0B" w:rsidRPr="00666A31" w:rsidRDefault="004D0D0B" w:rsidP="00491297">
            <w:pPr>
              <w:keepNext/>
              <w:tabs>
                <w:tab w:val="left" w:pos="4950"/>
                <w:tab w:val="right" w:pos="9360"/>
              </w:tabs>
              <w:spacing w:after="240"/>
            </w:pPr>
            <w:r w:rsidRPr="00666A31">
              <w:t>Name:</w:t>
            </w:r>
            <w:r w:rsidRPr="00666A31">
              <w:rPr>
                <w:u w:val="single"/>
              </w:rPr>
              <w:tab/>
            </w:r>
          </w:p>
          <w:p w14:paraId="06215097" w14:textId="77777777" w:rsidR="004D0D0B" w:rsidRPr="00666A31" w:rsidRDefault="004D0D0B" w:rsidP="00491297">
            <w:pPr>
              <w:keepNext/>
              <w:tabs>
                <w:tab w:val="left" w:pos="4950"/>
                <w:tab w:val="right" w:pos="9360"/>
              </w:tabs>
              <w:spacing w:after="240"/>
            </w:pPr>
            <w:r w:rsidRPr="00666A31">
              <w:t>Title:</w:t>
            </w:r>
            <w:r w:rsidRPr="00666A31">
              <w:rPr>
                <w:u w:val="single"/>
              </w:rPr>
              <w:tab/>
            </w:r>
          </w:p>
          <w:p w14:paraId="471D6BC0" w14:textId="77777777" w:rsidR="004D0D0B" w:rsidRPr="00666A31" w:rsidRDefault="004D0D0B" w:rsidP="006710D4">
            <w:pPr>
              <w:keepNext/>
              <w:tabs>
                <w:tab w:val="left" w:pos="4320"/>
                <w:tab w:val="left" w:pos="5040"/>
                <w:tab w:val="right" w:pos="9360"/>
              </w:tabs>
              <w:spacing w:after="240"/>
            </w:pPr>
          </w:p>
        </w:tc>
        <w:tc>
          <w:tcPr>
            <w:tcW w:w="2500" w:type="pct"/>
          </w:tcPr>
          <w:p w14:paraId="4EBB8CBE" w14:textId="718C6BEC" w:rsidR="004D0D0B" w:rsidRPr="001619FB" w:rsidRDefault="00A57A7C" w:rsidP="00491297">
            <w:pPr>
              <w:keepNext/>
              <w:tabs>
                <w:tab w:val="left" w:pos="4950"/>
                <w:tab w:val="right" w:pos="9360"/>
              </w:tabs>
              <w:spacing w:before="600" w:after="240"/>
              <w:rPr>
                <w:smallCaps/>
              </w:rPr>
            </w:pPr>
            <w:r>
              <w:rPr>
                <w:rFonts w:ascii="Arial Bold" w:hAnsi="Arial Bold"/>
                <w:b/>
                <w:smallCaps/>
              </w:rPr>
              <w:t>____________________</w:t>
            </w:r>
            <w:r w:rsidR="004D0D0B" w:rsidRPr="001619FB">
              <w:rPr>
                <w:b/>
                <w:smallCaps/>
              </w:rPr>
              <w:tab/>
            </w:r>
          </w:p>
          <w:p w14:paraId="0C132414" w14:textId="77777777" w:rsidR="004D0D0B" w:rsidRPr="00666A31" w:rsidRDefault="006710D4" w:rsidP="00491297">
            <w:pPr>
              <w:keepNext/>
              <w:tabs>
                <w:tab w:val="left" w:pos="4950"/>
                <w:tab w:val="right" w:pos="9360"/>
              </w:tabs>
              <w:spacing w:after="240"/>
            </w:pPr>
            <w:r w:rsidRPr="00666A31">
              <w:t>Signed</w:t>
            </w:r>
            <w:r w:rsidR="004D0D0B" w:rsidRPr="00666A31">
              <w:t>:</w:t>
            </w:r>
            <w:r w:rsidR="004D0D0B" w:rsidRPr="00666A31">
              <w:rPr>
                <w:u w:val="single"/>
              </w:rPr>
              <w:tab/>
            </w:r>
          </w:p>
          <w:p w14:paraId="555BB894" w14:textId="77777777" w:rsidR="004D0D0B" w:rsidRPr="00666A31" w:rsidRDefault="004D0D0B" w:rsidP="00491297">
            <w:pPr>
              <w:keepNext/>
              <w:tabs>
                <w:tab w:val="left" w:pos="4950"/>
                <w:tab w:val="right" w:pos="9360"/>
              </w:tabs>
              <w:spacing w:after="240"/>
            </w:pPr>
            <w:r w:rsidRPr="00666A31">
              <w:t>Name:</w:t>
            </w:r>
            <w:r w:rsidRPr="00666A31">
              <w:rPr>
                <w:u w:val="single"/>
              </w:rPr>
              <w:tab/>
            </w:r>
          </w:p>
          <w:p w14:paraId="3AC4F123" w14:textId="77777777" w:rsidR="004D0D0B" w:rsidRPr="00666A31" w:rsidRDefault="004D0D0B" w:rsidP="00491297">
            <w:pPr>
              <w:keepNext/>
              <w:tabs>
                <w:tab w:val="left" w:pos="4950"/>
                <w:tab w:val="right" w:pos="9360"/>
              </w:tabs>
              <w:spacing w:after="240"/>
            </w:pPr>
            <w:r w:rsidRPr="00666A31">
              <w:t>Title:</w:t>
            </w:r>
            <w:r w:rsidRPr="00666A31">
              <w:rPr>
                <w:u w:val="single"/>
              </w:rPr>
              <w:tab/>
            </w:r>
          </w:p>
          <w:p w14:paraId="3063B0B8" w14:textId="77777777" w:rsidR="004D0D0B" w:rsidRPr="00666A31" w:rsidRDefault="004D0D0B" w:rsidP="006710D4">
            <w:pPr>
              <w:keepNext/>
              <w:tabs>
                <w:tab w:val="left" w:pos="4320"/>
                <w:tab w:val="left" w:pos="5040"/>
                <w:tab w:val="right" w:pos="9360"/>
              </w:tabs>
              <w:spacing w:after="240"/>
            </w:pPr>
          </w:p>
        </w:tc>
      </w:tr>
    </w:tbl>
    <w:p w14:paraId="5F390113" w14:textId="77777777" w:rsidR="00537826" w:rsidRPr="00666A31" w:rsidRDefault="00537826" w:rsidP="004D0D0B"/>
    <w:p w14:paraId="28EB15BD" w14:textId="77777777" w:rsidR="00537826" w:rsidRPr="00666A31" w:rsidRDefault="00537826" w:rsidP="00537826">
      <w:pPr>
        <w:rPr>
          <w:szCs w:val="20"/>
        </w:rPr>
      </w:pPr>
    </w:p>
    <w:p w14:paraId="14BDD3A6" w14:textId="77777777" w:rsidR="00491297" w:rsidRDefault="00491297">
      <w:pPr>
        <w:spacing w:after="200" w:line="276" w:lineRule="auto"/>
        <w:rPr>
          <w:szCs w:val="20"/>
        </w:rPr>
        <w:sectPr w:rsidR="00491297" w:rsidSect="00491297">
          <w:type w:val="continuous"/>
          <w:pgSz w:w="12240" w:h="15840" w:code="1"/>
          <w:pgMar w:top="1008" w:right="1008" w:bottom="1008" w:left="1008" w:header="720" w:footer="720" w:gutter="0"/>
          <w:cols w:space="720"/>
          <w:formProt w:val="0"/>
          <w:titlePg/>
          <w:docGrid w:linePitch="360"/>
        </w:sectPr>
      </w:pPr>
    </w:p>
    <w:p w14:paraId="6BC6464E" w14:textId="77777777" w:rsidR="00537826" w:rsidRPr="00C7226C" w:rsidRDefault="00537826" w:rsidP="00491297">
      <w:pPr>
        <w:pStyle w:val="Exhibitoutlinedc1"/>
      </w:pPr>
      <w:bookmarkStart w:id="7" w:name="_Ref_docxtools_87"/>
      <w:bookmarkEnd w:id="7"/>
    </w:p>
    <w:p w14:paraId="30840A89" w14:textId="6DEAE421" w:rsidR="00537826" w:rsidRPr="00666A31" w:rsidRDefault="00537826" w:rsidP="00491297">
      <w:pPr>
        <w:pStyle w:val="BodyText"/>
        <w:ind w:firstLine="0"/>
      </w:pPr>
      <w:r w:rsidRPr="00C7226C">
        <w:t>This</w:t>
      </w:r>
      <w:r w:rsidRPr="00C7226C">
        <w:rPr>
          <w:b/>
        </w:rPr>
        <w:t xml:space="preserve"> </w:t>
      </w:r>
      <w:r w:rsidR="00C7226C" w:rsidRPr="00C7226C">
        <w:rPr>
          <w:b/>
        </w:rPr>
        <w:fldChar w:fldCharType="begin"/>
      </w:r>
      <w:r w:rsidR="00C7226C" w:rsidRPr="00C7226C">
        <w:rPr>
          <w:b/>
        </w:rPr>
        <w:instrText xml:space="preserve"> REF _Ref_docxtools_87 \w \h   \* MERGEFORMAT </w:instrText>
      </w:r>
      <w:r w:rsidR="00C7226C" w:rsidRPr="00C7226C">
        <w:rPr>
          <w:b/>
        </w:rPr>
      </w:r>
      <w:r w:rsidR="00C7226C" w:rsidRPr="00C7226C">
        <w:rPr>
          <w:b/>
        </w:rPr>
        <w:fldChar w:fldCharType="separate"/>
      </w:r>
      <w:r w:rsidR="00413230">
        <w:rPr>
          <w:b/>
        </w:rPr>
        <w:t>Exhibit A</w:t>
      </w:r>
      <w:r w:rsidR="00C7226C" w:rsidRPr="00C7226C">
        <w:rPr>
          <w:b/>
        </w:rPr>
        <w:fldChar w:fldCharType="end"/>
      </w:r>
      <w:r w:rsidRPr="00666A31">
        <w:t xml:space="preserve"> </w:t>
      </w:r>
      <w:r w:rsidR="00F672F0">
        <w:t xml:space="preserve">is </w:t>
      </w:r>
      <w:r w:rsidRPr="00666A31">
        <w:t xml:space="preserve">part of the attached Agreement between </w:t>
      </w:r>
      <w:proofErr w:type="spellStart"/>
      <w:r w:rsidR="00FE5DBC">
        <w:t>SoftLedger</w:t>
      </w:r>
      <w:proofErr w:type="spellEnd"/>
      <w:r w:rsidRPr="00666A31">
        <w:t xml:space="preserve"> and </w:t>
      </w:r>
      <w:r w:rsidR="00E55147">
        <w:t>Company</w:t>
      </w:r>
      <w:r w:rsidR="004D0D0B" w:rsidRPr="00666A31">
        <w:t xml:space="preserve">.  </w:t>
      </w:r>
    </w:p>
    <w:p w14:paraId="5494E855" w14:textId="52EF5241" w:rsidR="00EA53AC" w:rsidRPr="00491297" w:rsidRDefault="00031D4D" w:rsidP="00491297">
      <w:pPr>
        <w:pStyle w:val="Legal2L1"/>
        <w:numPr>
          <w:ilvl w:val="0"/>
          <w:numId w:val="47"/>
        </w:numPr>
        <w:ind w:left="720" w:hanging="720"/>
      </w:pPr>
      <w:proofErr w:type="spellStart"/>
      <w:r>
        <w:rPr>
          <w:b/>
        </w:rPr>
        <w:t>SoftLedger</w:t>
      </w:r>
      <w:proofErr w:type="spellEnd"/>
      <w:r>
        <w:rPr>
          <w:b/>
        </w:rPr>
        <w:t xml:space="preserve"> Service</w:t>
      </w:r>
      <w:r w:rsidR="004D0D0B" w:rsidRPr="00491297">
        <w:rPr>
          <w:b/>
        </w:rPr>
        <w:t xml:space="preserve">:  </w:t>
      </w:r>
      <w:r w:rsidR="006A0D63" w:rsidRPr="00491297">
        <w:t xml:space="preserve">The </w:t>
      </w:r>
      <w:proofErr w:type="spellStart"/>
      <w:r w:rsidR="006A0D63">
        <w:t>SoftLedger</w:t>
      </w:r>
      <w:proofErr w:type="spellEnd"/>
      <w:r w:rsidR="006A0D63">
        <w:t xml:space="preserve"> Service</w:t>
      </w:r>
      <w:r w:rsidR="006A0D63" w:rsidRPr="00491297">
        <w:t xml:space="preserve"> includes </w:t>
      </w:r>
      <w:proofErr w:type="spellStart"/>
      <w:r w:rsidR="006A0D63">
        <w:t>SoftLedger</w:t>
      </w:r>
      <w:r w:rsidR="006A0D63" w:rsidRPr="00491297">
        <w:t>’s</w:t>
      </w:r>
      <w:proofErr w:type="spellEnd"/>
      <w:r w:rsidR="006A0D63" w:rsidRPr="00491297">
        <w:t xml:space="preserve"> </w:t>
      </w:r>
      <w:r w:rsidR="006A0D63">
        <w:t>accounting software application and APIs</w:t>
      </w:r>
      <w:r w:rsidR="006A0D63" w:rsidRPr="00491297">
        <w:rPr>
          <w:bCs/>
        </w:rPr>
        <w:t>.</w:t>
      </w:r>
    </w:p>
    <w:p w14:paraId="6FA1F86A" w14:textId="7F44E0D1" w:rsidR="004D0D0B" w:rsidRPr="00C7226C" w:rsidRDefault="00E55147" w:rsidP="00491297">
      <w:pPr>
        <w:pStyle w:val="Legal2L1"/>
        <w:ind w:left="720" w:hanging="720"/>
      </w:pPr>
      <w:r>
        <w:rPr>
          <w:b/>
        </w:rPr>
        <w:t>Company</w:t>
      </w:r>
      <w:r w:rsidR="004D0D0B" w:rsidRPr="00666A31">
        <w:rPr>
          <w:b/>
        </w:rPr>
        <w:t xml:space="preserve"> Products:  </w:t>
      </w:r>
      <w:r w:rsidR="00453755" w:rsidRPr="00666A31">
        <w:t xml:space="preserve">The </w:t>
      </w:r>
      <w:r>
        <w:t>Company</w:t>
      </w:r>
      <w:r w:rsidR="00453755" w:rsidRPr="00666A31">
        <w:t xml:space="preserve"> Products include</w:t>
      </w:r>
      <w:r w:rsidR="00BA38A6">
        <w:t xml:space="preserve"> </w:t>
      </w:r>
      <w:r>
        <w:t>Company</w:t>
      </w:r>
      <w:r w:rsidR="00BA38A6">
        <w:t xml:space="preserve">’s </w:t>
      </w:r>
      <w:r w:rsidR="006A0D63">
        <w:t xml:space="preserve">software products for </w:t>
      </w:r>
      <w:r w:rsidR="00A57A7C">
        <w:t>_______.</w:t>
      </w:r>
    </w:p>
    <w:p w14:paraId="33C3FE28" w14:textId="77777777" w:rsidR="004D0D0B" w:rsidRPr="00C7226C" w:rsidRDefault="004D0D0B" w:rsidP="00491297">
      <w:pPr>
        <w:pStyle w:val="Legal2L1"/>
        <w:ind w:left="720" w:hanging="720"/>
      </w:pPr>
      <w:r w:rsidRPr="00C7226C">
        <w:rPr>
          <w:b/>
        </w:rPr>
        <w:t>Fees:</w:t>
      </w:r>
    </w:p>
    <w:p w14:paraId="332645F7" w14:textId="7DBBD782" w:rsidR="002148FA" w:rsidRDefault="002A78D8" w:rsidP="00FD1583">
      <w:pPr>
        <w:pStyle w:val="Legal2L2"/>
      </w:pPr>
      <w:r w:rsidRPr="002A78D8">
        <w:rPr>
          <w:u w:val="single"/>
        </w:rPr>
        <w:t>Fees</w:t>
      </w:r>
      <w:r w:rsidRPr="002A78D8">
        <w:t xml:space="preserve">. </w:t>
      </w:r>
      <w:r w:rsidR="0064213C">
        <w:t>Company</w:t>
      </w:r>
      <w:r w:rsidR="00EF1D0A">
        <w:t xml:space="preserve"> shall pay</w:t>
      </w:r>
      <w:r w:rsidRPr="002A78D8">
        <w:t xml:space="preserve"> </w:t>
      </w:r>
      <w:proofErr w:type="spellStart"/>
      <w:r w:rsidR="0064213C">
        <w:t>SoftLedger</w:t>
      </w:r>
      <w:proofErr w:type="spellEnd"/>
      <w:r w:rsidR="0064213C">
        <w:t xml:space="preserve"> </w:t>
      </w:r>
      <w:r w:rsidRPr="002A78D8">
        <w:t>the following</w:t>
      </w:r>
      <w:r w:rsidR="00525D4B">
        <w:t xml:space="preserve"> </w:t>
      </w:r>
      <w:r w:rsidR="00A12B69">
        <w:t>F</w:t>
      </w:r>
      <w:r w:rsidR="00525D4B">
        <w:t>ees:</w:t>
      </w:r>
      <w:r w:rsidR="00FD1583" w:rsidRPr="00FD1583">
        <w:t xml:space="preserve"> </w:t>
      </w:r>
      <w:r w:rsidR="00C76424" w:rsidRPr="00C76424">
        <w:rPr>
          <w:highlight w:val="yellow"/>
        </w:rPr>
        <w:t>TBD</w:t>
      </w:r>
      <w:r w:rsidR="002148FA">
        <w:br w:type="page"/>
      </w:r>
    </w:p>
    <w:p w14:paraId="5E56D0B6" w14:textId="77777777" w:rsidR="00537826" w:rsidRPr="00C7226C" w:rsidRDefault="00C7226C" w:rsidP="00491297">
      <w:pPr>
        <w:pStyle w:val="Exhibitoutlinedc1"/>
        <w:ind w:left="720" w:hanging="720"/>
        <w:rPr>
          <w:rFonts w:ascii="Arial" w:hAnsi="Arial"/>
          <w:b w:val="0"/>
          <w:color w:val="000000"/>
        </w:rPr>
      </w:pPr>
      <w:bookmarkStart w:id="8" w:name="_Ref_docxtools_133"/>
      <w:r w:rsidRPr="00C7226C">
        <w:rPr>
          <w:rFonts w:ascii="Arial" w:hAnsi="Arial"/>
        </w:rPr>
        <w:lastRenderedPageBreak/>
        <w:br/>
      </w:r>
      <w:r w:rsidR="00537826" w:rsidRPr="00C7226C">
        <w:rPr>
          <w:rFonts w:ascii="Arial" w:hAnsi="Arial"/>
        </w:rPr>
        <w:t>Maintenance and Suppor</w:t>
      </w:r>
      <w:r w:rsidR="00537826" w:rsidRPr="00666A31">
        <w:t>t</w:t>
      </w:r>
      <w:bookmarkEnd w:id="8"/>
    </w:p>
    <w:p w14:paraId="4391AC3F" w14:textId="40E56DEF" w:rsidR="004D0D0B" w:rsidRPr="00491297" w:rsidRDefault="00537826" w:rsidP="00491297">
      <w:pPr>
        <w:pStyle w:val="Legal2L1"/>
        <w:numPr>
          <w:ilvl w:val="0"/>
          <w:numId w:val="48"/>
        </w:numPr>
        <w:ind w:left="720" w:hanging="720"/>
      </w:pPr>
      <w:r w:rsidRPr="00491297">
        <w:rPr>
          <w:b/>
        </w:rPr>
        <w:t>First Level Support</w:t>
      </w:r>
      <w:r w:rsidR="004D0D0B" w:rsidRPr="00491297">
        <w:t xml:space="preserve">.  </w:t>
      </w:r>
      <w:r w:rsidR="00E55147">
        <w:t>Company</w:t>
      </w:r>
      <w:r w:rsidRPr="00491297">
        <w:t xml:space="preserve"> shall provide first level support to End Users</w:t>
      </w:r>
      <w:r w:rsidR="004D0D0B" w:rsidRPr="00491297">
        <w:t xml:space="preserve">.  </w:t>
      </w:r>
      <w:r w:rsidR="00A06378" w:rsidRPr="00491297">
        <w:t>First level support</w:t>
      </w:r>
      <w:r w:rsidRPr="00491297">
        <w:t xml:space="preserve"> shall consist of receiving the initial support request from the End User, verification of the End User’s support entitlement, identifying the problem, evaluating possible answers, and resolving the issue or escalating the incident</w:t>
      </w:r>
      <w:r w:rsidR="004D0D0B" w:rsidRPr="00491297">
        <w:t xml:space="preserve">.  </w:t>
      </w:r>
      <w:r w:rsidR="00A06378" w:rsidRPr="00491297">
        <w:t xml:space="preserve">If </w:t>
      </w:r>
      <w:r w:rsidR="00E55147">
        <w:t>Company</w:t>
      </w:r>
      <w:r w:rsidR="00A06378" w:rsidRPr="00491297">
        <w:t xml:space="preserve"> is not able to resolve the issue via first level support, </w:t>
      </w:r>
      <w:r w:rsidR="00E55147">
        <w:t>Company</w:t>
      </w:r>
      <w:r w:rsidR="00A06378" w:rsidRPr="00491297">
        <w:t xml:space="preserve"> shall commence the following actions: (</w:t>
      </w:r>
      <w:proofErr w:type="spellStart"/>
      <w:r w:rsidR="00A06378" w:rsidRPr="00491297">
        <w:t>i</w:t>
      </w:r>
      <w:proofErr w:type="spellEnd"/>
      <w:r w:rsidR="00A06378" w:rsidRPr="00491297">
        <w:t xml:space="preserve">) gather information regarding the nature of the issue; (ii) assign a severity level; and (iii) escalate the support request to </w:t>
      </w:r>
      <w:proofErr w:type="spellStart"/>
      <w:r w:rsidR="00FE5DBC">
        <w:t>SoftLedger</w:t>
      </w:r>
      <w:proofErr w:type="spellEnd"/>
      <w:r w:rsidR="00A03224" w:rsidRPr="00491297">
        <w:t xml:space="preserve"> for second</w:t>
      </w:r>
      <w:r w:rsidR="00A06378" w:rsidRPr="00491297">
        <w:t xml:space="preserve"> level support. </w:t>
      </w:r>
      <w:proofErr w:type="spellStart"/>
      <w:r w:rsidR="00FE5DBC">
        <w:t>SoftLedger</w:t>
      </w:r>
      <w:proofErr w:type="spellEnd"/>
      <w:r w:rsidRPr="00491297">
        <w:t xml:space="preserve"> will provide </w:t>
      </w:r>
      <w:r w:rsidR="00E55147">
        <w:t>Company</w:t>
      </w:r>
      <w:r w:rsidRPr="00491297">
        <w:t xml:space="preserve"> with copies of its standard support materials for its own use</w:t>
      </w:r>
      <w:r w:rsidR="004D0D0B" w:rsidRPr="00491297">
        <w:t xml:space="preserve">.  </w:t>
      </w:r>
    </w:p>
    <w:p w14:paraId="4689D20A" w14:textId="4C8EE348" w:rsidR="00537826" w:rsidRPr="00351EF2" w:rsidRDefault="00A03224" w:rsidP="00491297">
      <w:pPr>
        <w:pStyle w:val="Legal2L1"/>
        <w:ind w:left="720" w:hanging="720"/>
      </w:pPr>
      <w:r>
        <w:rPr>
          <w:b/>
        </w:rPr>
        <w:t>Second</w:t>
      </w:r>
      <w:r w:rsidR="00A06378">
        <w:rPr>
          <w:b/>
        </w:rPr>
        <w:t xml:space="preserve"> Level</w:t>
      </w:r>
      <w:r w:rsidR="00537826" w:rsidRPr="00666A31">
        <w:rPr>
          <w:b/>
        </w:rPr>
        <w:t xml:space="preserve"> Support</w:t>
      </w:r>
      <w:r w:rsidR="004D0D0B" w:rsidRPr="00666A31">
        <w:t xml:space="preserve">. </w:t>
      </w:r>
      <w:r w:rsidR="00537826" w:rsidRPr="00666A31">
        <w:t xml:space="preserve"> </w:t>
      </w:r>
      <w:proofErr w:type="spellStart"/>
      <w:r w:rsidR="00FE5DBC">
        <w:t>SoftLedger</w:t>
      </w:r>
      <w:proofErr w:type="spellEnd"/>
      <w:r w:rsidR="00537826" w:rsidRPr="00666A31">
        <w:t xml:space="preserve"> shall provide </w:t>
      </w:r>
      <w:r>
        <w:t>second</w:t>
      </w:r>
      <w:r w:rsidR="00BA38A6">
        <w:t xml:space="preserve"> level support to </w:t>
      </w:r>
      <w:r w:rsidR="00E55147">
        <w:t>Company</w:t>
      </w:r>
      <w:r w:rsidR="00BA38A6">
        <w:t xml:space="preserve"> and not to End Users and shall provide such </w:t>
      </w:r>
      <w:r w:rsidR="00537826" w:rsidRPr="00666A31">
        <w:t xml:space="preserve">support </w:t>
      </w:r>
      <w:r w:rsidR="0020667B" w:rsidRPr="00666A31">
        <w:t xml:space="preserve">via telephone from </w:t>
      </w:r>
      <w:r w:rsidR="00C47575" w:rsidRPr="00666A31">
        <w:t xml:space="preserve">Monday through Friday, </w:t>
      </w:r>
      <w:r>
        <w:t>8:00</w:t>
      </w:r>
      <w:r w:rsidR="00C47575" w:rsidRPr="00666A31">
        <w:t xml:space="preserve"> a.m. to </w:t>
      </w:r>
      <w:r w:rsidR="0085589B">
        <w:t>5</w:t>
      </w:r>
      <w:r>
        <w:t>:00</w:t>
      </w:r>
      <w:r w:rsidR="00C47575" w:rsidRPr="00666A31">
        <w:t xml:space="preserve"> p.m. PST, excluding national holidays</w:t>
      </w:r>
      <w:r w:rsidR="004D0D0B" w:rsidRPr="00666A31">
        <w:t>.</w:t>
      </w:r>
      <w:r w:rsidR="00A06378">
        <w:t xml:space="preserve"> </w:t>
      </w:r>
      <w:r>
        <w:t>Second</w:t>
      </w:r>
      <w:r w:rsidR="00A06378" w:rsidRPr="00A06378">
        <w:t xml:space="preserve"> level support means </w:t>
      </w:r>
      <w:proofErr w:type="spellStart"/>
      <w:r w:rsidR="00FE5DBC">
        <w:t>SoftLedger</w:t>
      </w:r>
      <w:r w:rsidR="00A06378" w:rsidRPr="00A06378">
        <w:t>’s</w:t>
      </w:r>
      <w:proofErr w:type="spellEnd"/>
      <w:r w:rsidR="00A06378" w:rsidRPr="00A06378">
        <w:t xml:space="preserve"> response to support requests escalated by </w:t>
      </w:r>
      <w:r w:rsidR="00E55147">
        <w:t>Company</w:t>
      </w:r>
      <w:r w:rsidR="00BA38A6">
        <w:t xml:space="preserve">’s </w:t>
      </w:r>
      <w:r w:rsidR="00A06378" w:rsidRPr="00A06378">
        <w:t xml:space="preserve">support in accordance with the schedule below.  In addition, </w:t>
      </w:r>
      <w:proofErr w:type="spellStart"/>
      <w:r w:rsidR="00FE5DBC">
        <w:t>SoftLedger</w:t>
      </w:r>
      <w:proofErr w:type="spellEnd"/>
      <w:r w:rsidR="00A06378" w:rsidRPr="00A06378">
        <w:t xml:space="preserve"> shall provide </w:t>
      </w:r>
      <w:r w:rsidR="00E55147">
        <w:t>Company</w:t>
      </w:r>
      <w:r w:rsidR="00A06378" w:rsidRPr="00A06378">
        <w:t xml:space="preserve"> with periodic reports on the status of </w:t>
      </w:r>
      <w:r w:rsidR="007F3C20">
        <w:t>any</w:t>
      </w:r>
      <w:r w:rsidR="00A06378" w:rsidRPr="00A06378">
        <w:t xml:space="preserve"> request, which may include reclassification of the severity level.</w:t>
      </w:r>
    </w:p>
    <w:tbl>
      <w:tblPr>
        <w:tblStyle w:val="TableGrid"/>
        <w:tblW w:w="0" w:type="auto"/>
        <w:tblInd w:w="82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42"/>
        <w:gridCol w:w="3984"/>
        <w:gridCol w:w="3196"/>
      </w:tblGrid>
      <w:tr w:rsidR="004D0D0B" w:rsidRPr="00666A31" w14:paraId="32E36B45" w14:textId="77777777" w:rsidTr="00491297">
        <w:tc>
          <w:tcPr>
            <w:tcW w:w="1350" w:type="dxa"/>
            <w:shd w:val="clear" w:color="auto" w:fill="D9D9D9" w:themeFill="background1" w:themeFillShade="D9"/>
          </w:tcPr>
          <w:p w14:paraId="304BABB7" w14:textId="77777777" w:rsidR="004D0D0B" w:rsidRPr="00666A31" w:rsidRDefault="004D0D0B" w:rsidP="001619FB">
            <w:pPr>
              <w:spacing w:before="40" w:after="40"/>
              <w:jc w:val="center"/>
              <w:rPr>
                <w:b/>
                <w:szCs w:val="20"/>
              </w:rPr>
            </w:pPr>
            <w:r w:rsidRPr="00666A31">
              <w:rPr>
                <w:b/>
                <w:szCs w:val="20"/>
              </w:rPr>
              <w:t>Severity</w:t>
            </w:r>
          </w:p>
        </w:tc>
        <w:tc>
          <w:tcPr>
            <w:tcW w:w="4050" w:type="dxa"/>
            <w:shd w:val="clear" w:color="auto" w:fill="D9D9D9" w:themeFill="background1" w:themeFillShade="D9"/>
          </w:tcPr>
          <w:p w14:paraId="62075C67" w14:textId="77777777" w:rsidR="004D0D0B" w:rsidRPr="00666A31" w:rsidRDefault="004D0D0B" w:rsidP="001619FB">
            <w:pPr>
              <w:spacing w:before="40" w:after="40"/>
              <w:jc w:val="center"/>
              <w:rPr>
                <w:b/>
                <w:szCs w:val="20"/>
              </w:rPr>
            </w:pPr>
            <w:r w:rsidRPr="00666A31">
              <w:rPr>
                <w:b/>
                <w:szCs w:val="20"/>
              </w:rPr>
              <w:t>Definition</w:t>
            </w:r>
          </w:p>
        </w:tc>
        <w:tc>
          <w:tcPr>
            <w:tcW w:w="3240" w:type="dxa"/>
            <w:shd w:val="clear" w:color="auto" w:fill="D9D9D9" w:themeFill="background1" w:themeFillShade="D9"/>
          </w:tcPr>
          <w:p w14:paraId="4F70BBDA" w14:textId="77777777" w:rsidR="004D0D0B" w:rsidRPr="00666A31" w:rsidRDefault="004D0D0B" w:rsidP="001619FB">
            <w:pPr>
              <w:spacing w:before="40" w:after="40"/>
              <w:jc w:val="center"/>
              <w:rPr>
                <w:b/>
                <w:szCs w:val="20"/>
              </w:rPr>
            </w:pPr>
            <w:r w:rsidRPr="00666A31">
              <w:rPr>
                <w:b/>
                <w:szCs w:val="20"/>
              </w:rPr>
              <w:t>Response level</w:t>
            </w:r>
          </w:p>
        </w:tc>
      </w:tr>
      <w:tr w:rsidR="004D0D0B" w:rsidRPr="00666A31" w14:paraId="05D33AE0" w14:textId="77777777" w:rsidTr="00491297">
        <w:tc>
          <w:tcPr>
            <w:tcW w:w="1350" w:type="dxa"/>
          </w:tcPr>
          <w:p w14:paraId="5996FE12" w14:textId="77777777" w:rsidR="004D0D0B" w:rsidRPr="00666A31" w:rsidRDefault="004D0D0B" w:rsidP="004D0D0B">
            <w:pPr>
              <w:spacing w:before="40" w:after="40"/>
              <w:rPr>
                <w:szCs w:val="20"/>
              </w:rPr>
            </w:pPr>
            <w:r w:rsidRPr="00666A31">
              <w:rPr>
                <w:szCs w:val="20"/>
              </w:rPr>
              <w:t>Priority 1</w:t>
            </w:r>
          </w:p>
        </w:tc>
        <w:tc>
          <w:tcPr>
            <w:tcW w:w="4050" w:type="dxa"/>
          </w:tcPr>
          <w:p w14:paraId="109DE7BC" w14:textId="625B68A3" w:rsidR="004D0D0B" w:rsidRPr="00666A31" w:rsidRDefault="004D0D0B" w:rsidP="004D0D0B">
            <w:pPr>
              <w:spacing w:before="40" w:after="40"/>
              <w:rPr>
                <w:szCs w:val="20"/>
              </w:rPr>
            </w:pPr>
            <w:r w:rsidRPr="00666A31">
              <w:rPr>
                <w:szCs w:val="20"/>
              </w:rPr>
              <w:t xml:space="preserve">Complete failure of </w:t>
            </w:r>
            <w:proofErr w:type="spellStart"/>
            <w:r w:rsidR="00E23CC1">
              <w:rPr>
                <w:szCs w:val="20"/>
              </w:rPr>
              <w:t>SoftLedger</w:t>
            </w:r>
            <w:proofErr w:type="spellEnd"/>
            <w:r w:rsidR="00E23CC1">
              <w:rPr>
                <w:szCs w:val="20"/>
              </w:rPr>
              <w:t xml:space="preserve"> Service</w:t>
            </w:r>
            <w:r w:rsidRPr="00666A31">
              <w:rPr>
                <w:szCs w:val="20"/>
              </w:rPr>
              <w:t xml:space="preserve"> </w:t>
            </w:r>
            <w:r w:rsidR="00DC2BFE">
              <w:rPr>
                <w:szCs w:val="20"/>
              </w:rPr>
              <w:t xml:space="preserve">or API </w:t>
            </w:r>
            <w:r w:rsidRPr="00666A31">
              <w:rPr>
                <w:szCs w:val="20"/>
              </w:rPr>
              <w:t xml:space="preserve">to perform </w:t>
            </w:r>
          </w:p>
        </w:tc>
        <w:tc>
          <w:tcPr>
            <w:tcW w:w="3240" w:type="dxa"/>
          </w:tcPr>
          <w:p w14:paraId="14CFE00E" w14:textId="77777777" w:rsidR="004D0D0B" w:rsidRPr="00666A31" w:rsidRDefault="004D0D0B" w:rsidP="004D0D0B">
            <w:pPr>
              <w:spacing w:before="40" w:after="40"/>
              <w:rPr>
                <w:szCs w:val="20"/>
              </w:rPr>
            </w:pPr>
            <w:r w:rsidRPr="00666A31">
              <w:rPr>
                <w:szCs w:val="20"/>
              </w:rPr>
              <w:t>Constant effort until resolved, but shall use best efforts to resolve the issue within twenty-four (24) hours</w:t>
            </w:r>
          </w:p>
        </w:tc>
      </w:tr>
      <w:tr w:rsidR="004D0D0B" w:rsidRPr="00666A31" w14:paraId="24AA4FBE" w14:textId="77777777" w:rsidTr="00491297">
        <w:tc>
          <w:tcPr>
            <w:tcW w:w="1350" w:type="dxa"/>
          </w:tcPr>
          <w:p w14:paraId="13866949" w14:textId="77777777" w:rsidR="004D0D0B" w:rsidRPr="00666A31" w:rsidRDefault="004D0D0B" w:rsidP="004D0D0B">
            <w:pPr>
              <w:spacing w:before="40" w:after="40"/>
              <w:rPr>
                <w:szCs w:val="20"/>
              </w:rPr>
            </w:pPr>
            <w:r w:rsidRPr="00666A31">
              <w:rPr>
                <w:szCs w:val="20"/>
              </w:rPr>
              <w:t>Priority 2</w:t>
            </w:r>
          </w:p>
        </w:tc>
        <w:tc>
          <w:tcPr>
            <w:tcW w:w="4050" w:type="dxa"/>
          </w:tcPr>
          <w:p w14:paraId="2681DB0E" w14:textId="7715A94F" w:rsidR="004D0D0B" w:rsidRPr="00666A31" w:rsidRDefault="004D0D0B" w:rsidP="004D0D0B">
            <w:pPr>
              <w:spacing w:before="40" w:after="40"/>
              <w:rPr>
                <w:szCs w:val="20"/>
              </w:rPr>
            </w:pPr>
            <w:r w:rsidRPr="00666A31">
              <w:rPr>
                <w:szCs w:val="20"/>
              </w:rPr>
              <w:t xml:space="preserve">Severe impact that materially restricts the </w:t>
            </w:r>
            <w:proofErr w:type="spellStart"/>
            <w:r w:rsidR="00E23CC1">
              <w:rPr>
                <w:szCs w:val="20"/>
              </w:rPr>
              <w:t>SoftLedger</w:t>
            </w:r>
            <w:proofErr w:type="spellEnd"/>
            <w:r w:rsidR="00E23CC1">
              <w:rPr>
                <w:szCs w:val="20"/>
              </w:rPr>
              <w:t xml:space="preserve"> Service</w:t>
            </w:r>
            <w:r w:rsidRPr="00666A31">
              <w:rPr>
                <w:szCs w:val="20"/>
              </w:rPr>
              <w:t xml:space="preserve"> </w:t>
            </w:r>
            <w:r w:rsidR="00DC2BFE">
              <w:rPr>
                <w:szCs w:val="20"/>
              </w:rPr>
              <w:t xml:space="preserve">or API </w:t>
            </w:r>
            <w:r w:rsidRPr="00666A31">
              <w:rPr>
                <w:szCs w:val="20"/>
              </w:rPr>
              <w:t>from performing</w:t>
            </w:r>
          </w:p>
        </w:tc>
        <w:tc>
          <w:tcPr>
            <w:tcW w:w="3240" w:type="dxa"/>
          </w:tcPr>
          <w:p w14:paraId="5EBD7124" w14:textId="77777777" w:rsidR="004D0D0B" w:rsidRPr="00666A31" w:rsidRDefault="004D0D0B" w:rsidP="004D0D0B">
            <w:pPr>
              <w:spacing w:before="40" w:after="40"/>
              <w:rPr>
                <w:szCs w:val="20"/>
              </w:rPr>
            </w:pPr>
            <w:r w:rsidRPr="00666A31">
              <w:rPr>
                <w:szCs w:val="20"/>
              </w:rPr>
              <w:t>Constant effort until resolved</w:t>
            </w:r>
          </w:p>
        </w:tc>
      </w:tr>
      <w:tr w:rsidR="004D0D0B" w:rsidRPr="00666A31" w14:paraId="60D2BE5F" w14:textId="77777777" w:rsidTr="00491297">
        <w:tc>
          <w:tcPr>
            <w:tcW w:w="1350" w:type="dxa"/>
          </w:tcPr>
          <w:p w14:paraId="34C1E173" w14:textId="77777777" w:rsidR="004D0D0B" w:rsidRPr="00666A31" w:rsidRDefault="004D0D0B" w:rsidP="004D0D0B">
            <w:pPr>
              <w:spacing w:before="40" w:after="40"/>
              <w:rPr>
                <w:szCs w:val="20"/>
              </w:rPr>
            </w:pPr>
            <w:r w:rsidRPr="00666A31">
              <w:rPr>
                <w:szCs w:val="20"/>
              </w:rPr>
              <w:t>Priority 3</w:t>
            </w:r>
          </w:p>
        </w:tc>
        <w:tc>
          <w:tcPr>
            <w:tcW w:w="4050" w:type="dxa"/>
          </w:tcPr>
          <w:p w14:paraId="0CF2BFD0" w14:textId="77777777" w:rsidR="004D0D0B" w:rsidRPr="00666A31" w:rsidRDefault="004D0D0B" w:rsidP="00C80ADD">
            <w:pPr>
              <w:spacing w:before="40" w:after="40"/>
              <w:rPr>
                <w:szCs w:val="20"/>
              </w:rPr>
            </w:pPr>
            <w:r w:rsidRPr="00666A31">
              <w:rPr>
                <w:szCs w:val="20"/>
              </w:rPr>
              <w:t>Minimal impact preventing minor feature from performing</w:t>
            </w:r>
          </w:p>
        </w:tc>
        <w:tc>
          <w:tcPr>
            <w:tcW w:w="3240" w:type="dxa"/>
          </w:tcPr>
          <w:p w14:paraId="57B54988" w14:textId="77777777" w:rsidR="004D0D0B" w:rsidRPr="00666A31" w:rsidRDefault="004D0D0B" w:rsidP="00C80ADD">
            <w:pPr>
              <w:spacing w:before="40" w:after="40"/>
              <w:rPr>
                <w:szCs w:val="20"/>
              </w:rPr>
            </w:pPr>
            <w:r w:rsidRPr="00666A31">
              <w:rPr>
                <w:szCs w:val="20"/>
              </w:rPr>
              <w:t>Next Update</w:t>
            </w:r>
          </w:p>
        </w:tc>
      </w:tr>
      <w:tr w:rsidR="004D0D0B" w:rsidRPr="00666A31" w14:paraId="616792E8" w14:textId="77777777" w:rsidTr="00491297">
        <w:tc>
          <w:tcPr>
            <w:tcW w:w="1350" w:type="dxa"/>
          </w:tcPr>
          <w:p w14:paraId="0FDE25CC" w14:textId="77777777" w:rsidR="004D0D0B" w:rsidRPr="00666A31" w:rsidRDefault="004D0D0B" w:rsidP="004D0D0B">
            <w:pPr>
              <w:spacing w:before="40" w:after="40"/>
              <w:rPr>
                <w:szCs w:val="20"/>
              </w:rPr>
            </w:pPr>
            <w:r w:rsidRPr="00666A31">
              <w:rPr>
                <w:szCs w:val="20"/>
              </w:rPr>
              <w:t>Priority 4</w:t>
            </w:r>
          </w:p>
        </w:tc>
        <w:tc>
          <w:tcPr>
            <w:tcW w:w="4050" w:type="dxa"/>
          </w:tcPr>
          <w:p w14:paraId="585CAA12" w14:textId="5310EB43" w:rsidR="004D0D0B" w:rsidRPr="00666A31" w:rsidRDefault="004D0D0B" w:rsidP="00C80ADD">
            <w:pPr>
              <w:spacing w:before="40" w:after="40"/>
              <w:rPr>
                <w:szCs w:val="20"/>
              </w:rPr>
            </w:pPr>
            <w:r w:rsidRPr="00666A31">
              <w:rPr>
                <w:szCs w:val="20"/>
              </w:rPr>
              <w:t xml:space="preserve">Minimal or no impact on features or outside of the control of </w:t>
            </w:r>
            <w:proofErr w:type="spellStart"/>
            <w:r w:rsidR="00FE5DBC">
              <w:rPr>
                <w:szCs w:val="20"/>
              </w:rPr>
              <w:t>SoftLedger</w:t>
            </w:r>
            <w:proofErr w:type="spellEnd"/>
          </w:p>
        </w:tc>
        <w:tc>
          <w:tcPr>
            <w:tcW w:w="3240" w:type="dxa"/>
          </w:tcPr>
          <w:p w14:paraId="75F55FC2" w14:textId="63A7E602" w:rsidR="004D0D0B" w:rsidRPr="00666A31" w:rsidRDefault="004D0D0B" w:rsidP="00C80ADD">
            <w:pPr>
              <w:spacing w:before="40" w:after="40"/>
              <w:rPr>
                <w:szCs w:val="20"/>
              </w:rPr>
            </w:pPr>
            <w:r w:rsidRPr="00666A31">
              <w:rPr>
                <w:szCs w:val="20"/>
              </w:rPr>
              <w:t xml:space="preserve">Fixed at </w:t>
            </w:r>
            <w:proofErr w:type="spellStart"/>
            <w:r w:rsidR="00FE5DBC">
              <w:rPr>
                <w:szCs w:val="20"/>
              </w:rPr>
              <w:t>SoftLedger</w:t>
            </w:r>
            <w:r w:rsidRPr="00666A31">
              <w:rPr>
                <w:szCs w:val="20"/>
              </w:rPr>
              <w:t>’s</w:t>
            </w:r>
            <w:proofErr w:type="spellEnd"/>
            <w:r w:rsidRPr="00666A31">
              <w:rPr>
                <w:szCs w:val="20"/>
              </w:rPr>
              <w:t xml:space="preserve"> discretion</w:t>
            </w:r>
          </w:p>
        </w:tc>
      </w:tr>
    </w:tbl>
    <w:p w14:paraId="5D7BAAD1" w14:textId="77777777" w:rsidR="00581334" w:rsidRDefault="00581334"/>
    <w:p w14:paraId="7AC18BA7" w14:textId="73A2DA1B" w:rsidR="00607053" w:rsidRPr="00607053" w:rsidRDefault="00607053" w:rsidP="00491297">
      <w:pPr>
        <w:pStyle w:val="Legal2L1"/>
        <w:ind w:left="720" w:hanging="720"/>
      </w:pPr>
      <w:r w:rsidRPr="00607053">
        <w:rPr>
          <w:b/>
        </w:rPr>
        <w:t>Uptime</w:t>
      </w:r>
      <w:r>
        <w:t xml:space="preserve">. </w:t>
      </w:r>
      <w:proofErr w:type="spellStart"/>
      <w:r w:rsidR="00FE5DBC">
        <w:t>SoftLedger</w:t>
      </w:r>
      <w:proofErr w:type="spellEnd"/>
      <w:r w:rsidR="00695CD1">
        <w:t xml:space="preserve"> shall ensure that the </w:t>
      </w:r>
      <w:proofErr w:type="spellStart"/>
      <w:r w:rsidR="002B2C23">
        <w:t>SoftLedger</w:t>
      </w:r>
      <w:proofErr w:type="spellEnd"/>
      <w:r w:rsidR="002B2C23">
        <w:t xml:space="preserve"> Service</w:t>
      </w:r>
      <w:r w:rsidR="00695CD1">
        <w:t xml:space="preserve"> </w:t>
      </w:r>
      <w:r w:rsidR="00DC2BFE">
        <w:t xml:space="preserve">and API </w:t>
      </w:r>
      <w:r w:rsidR="00695CD1">
        <w:t>maintains at least</w:t>
      </w:r>
      <w:r w:rsidR="00695CD1" w:rsidRPr="00695CD1">
        <w:t xml:space="preserve"> 99% availability</w:t>
      </w:r>
      <w:r w:rsidR="00695CD1">
        <w:t xml:space="preserve"> (measured on a calendar monthly basis)</w:t>
      </w:r>
      <w:r w:rsidR="00695CD1" w:rsidRPr="00695CD1">
        <w:t xml:space="preserve">, twenty-four hours a day, seven days a week, 365 days a year. </w:t>
      </w:r>
      <w:r w:rsidR="007F3C20">
        <w:t xml:space="preserve">Downtime does not include </w:t>
      </w:r>
      <w:r w:rsidR="007F3C20" w:rsidRPr="007F3C20">
        <w:t>unavailability</w:t>
      </w:r>
      <w:r w:rsidR="00695CD1" w:rsidRPr="00695CD1">
        <w:t xml:space="preserve"> </w:t>
      </w:r>
      <w:r w:rsidR="007F3C20">
        <w:t>(</w:t>
      </w:r>
      <w:proofErr w:type="spellStart"/>
      <w:r w:rsidR="007F3C20">
        <w:t>i</w:t>
      </w:r>
      <w:proofErr w:type="spellEnd"/>
      <w:r w:rsidR="007F3C20">
        <w:t xml:space="preserve">) </w:t>
      </w:r>
      <w:r w:rsidR="00695CD1" w:rsidRPr="00695CD1">
        <w:t xml:space="preserve">caused by factors outside of </w:t>
      </w:r>
      <w:proofErr w:type="spellStart"/>
      <w:r w:rsidR="00FE5DBC">
        <w:t>SoftLedger</w:t>
      </w:r>
      <w:r w:rsidR="00695CD1" w:rsidRPr="00695CD1">
        <w:t>’s</w:t>
      </w:r>
      <w:proofErr w:type="spellEnd"/>
      <w:r w:rsidR="00695CD1" w:rsidRPr="00695CD1">
        <w:t xml:space="preserve"> reasonable control, </w:t>
      </w:r>
      <w:r w:rsidR="007F3C20">
        <w:t>or</w:t>
      </w:r>
      <w:r w:rsidR="00695CD1" w:rsidRPr="00695CD1">
        <w:t xml:space="preserve"> (ii) during scheduled maintenance</w:t>
      </w:r>
      <w:r w:rsidR="00695CD1">
        <w:t xml:space="preserve">, notice of which will be provided to </w:t>
      </w:r>
      <w:r w:rsidR="00E55147">
        <w:t>Company</w:t>
      </w:r>
      <w:r w:rsidR="00695CD1">
        <w:t xml:space="preserve"> </w:t>
      </w:r>
      <w:r w:rsidR="007F3C20">
        <w:t>reasonably in</w:t>
      </w:r>
      <w:r w:rsidR="00695CD1">
        <w:t xml:space="preserve"> advance. </w:t>
      </w:r>
    </w:p>
    <w:p w14:paraId="6C54FA47" w14:textId="24E1F2B8" w:rsidR="00537826" w:rsidRPr="00C7226C" w:rsidRDefault="00537826" w:rsidP="00491297">
      <w:pPr>
        <w:pStyle w:val="Legal2L1"/>
        <w:ind w:left="720" w:hanging="720"/>
      </w:pPr>
      <w:r w:rsidRPr="00666A31">
        <w:rPr>
          <w:b/>
        </w:rPr>
        <w:t>Updates</w:t>
      </w:r>
      <w:r w:rsidR="004D0D0B" w:rsidRPr="00666A31">
        <w:t xml:space="preserve">.  </w:t>
      </w:r>
      <w:proofErr w:type="spellStart"/>
      <w:r w:rsidR="00FE5DBC">
        <w:t>SoftLedger</w:t>
      </w:r>
      <w:proofErr w:type="spellEnd"/>
      <w:r w:rsidRPr="00666A31">
        <w:t xml:space="preserve"> shall </w:t>
      </w:r>
      <w:r w:rsidR="00140446" w:rsidRPr="00666A31">
        <w:t>make available</w:t>
      </w:r>
      <w:r w:rsidRPr="00666A31">
        <w:t xml:space="preserve"> to </w:t>
      </w:r>
      <w:r w:rsidR="00E55147">
        <w:t>Company</w:t>
      </w:r>
      <w:r w:rsidRPr="00666A31">
        <w:t xml:space="preserve"> all Updates </w:t>
      </w:r>
      <w:r w:rsidR="0032265D" w:rsidRPr="00666A31">
        <w:t>as soon as</w:t>
      </w:r>
      <w:r w:rsidRPr="00666A31">
        <w:t xml:space="preserve"> they are generally available</w:t>
      </w:r>
      <w:r w:rsidR="004D0D0B" w:rsidRPr="00666A31">
        <w:t xml:space="preserve">. </w:t>
      </w:r>
    </w:p>
    <w:p w14:paraId="00896953" w14:textId="6C54EBFA" w:rsidR="00EB1B19" w:rsidRPr="00D458DF" w:rsidRDefault="00EB1B19" w:rsidP="00491297">
      <w:pPr>
        <w:pStyle w:val="Legal2L1"/>
        <w:ind w:left="720" w:hanging="720"/>
      </w:pPr>
      <w:r w:rsidRPr="00666A31">
        <w:rPr>
          <w:b/>
        </w:rPr>
        <w:t>Contacts</w:t>
      </w:r>
      <w:r w:rsidRPr="00666A31">
        <w:t xml:space="preserve">.  In connection with its support </w:t>
      </w:r>
      <w:r w:rsidR="007F3C20">
        <w:t xml:space="preserve">and other </w:t>
      </w:r>
      <w:r w:rsidRPr="00666A31">
        <w:t xml:space="preserve">obligations, each party shall name a Business Contact to help with problem resolution and to coordinate the parties’ efforts.  </w:t>
      </w:r>
    </w:p>
    <w:tbl>
      <w:tblPr>
        <w:tblW w:w="0" w:type="auto"/>
        <w:tblLayout w:type="fixed"/>
        <w:tblLook w:val="0000" w:firstRow="0" w:lastRow="0" w:firstColumn="0" w:lastColumn="0" w:noHBand="0" w:noVBand="0"/>
      </w:tblPr>
      <w:tblGrid>
        <w:gridCol w:w="4788"/>
        <w:gridCol w:w="4788"/>
      </w:tblGrid>
      <w:tr w:rsidR="00EB1B19" w:rsidRPr="001619FB" w14:paraId="70258656" w14:textId="77777777" w:rsidTr="004D290A">
        <w:tc>
          <w:tcPr>
            <w:tcW w:w="4788" w:type="dxa"/>
          </w:tcPr>
          <w:p w14:paraId="329A3539" w14:textId="6627C704" w:rsidR="00EB1B19" w:rsidRPr="001619FB" w:rsidRDefault="00E55147" w:rsidP="004D290A">
            <w:pPr>
              <w:keepNext/>
              <w:tabs>
                <w:tab w:val="left" w:pos="4320"/>
                <w:tab w:val="left" w:pos="5040"/>
                <w:tab w:val="right" w:pos="9360"/>
              </w:tabs>
              <w:spacing w:before="240" w:after="240"/>
            </w:pPr>
            <w:r>
              <w:rPr>
                <w:szCs w:val="20"/>
              </w:rPr>
              <w:lastRenderedPageBreak/>
              <w:t>Company</w:t>
            </w:r>
            <w:r w:rsidR="00EB1B19" w:rsidRPr="001619FB">
              <w:rPr>
                <w:szCs w:val="20"/>
              </w:rPr>
              <w:t>:</w:t>
            </w:r>
            <w:r w:rsidR="00EB1B19">
              <w:rPr>
                <w:szCs w:val="20"/>
              </w:rPr>
              <w:t xml:space="preserve"> ____________________________</w:t>
            </w:r>
            <w:r w:rsidR="00EB1B19" w:rsidRPr="001619FB">
              <w:tab/>
            </w:r>
          </w:p>
        </w:tc>
        <w:tc>
          <w:tcPr>
            <w:tcW w:w="4788" w:type="dxa"/>
          </w:tcPr>
          <w:p w14:paraId="60F89BA8" w14:textId="5332F93C" w:rsidR="00EB1B19" w:rsidRPr="001619FB" w:rsidRDefault="00FE5DBC" w:rsidP="004D290A">
            <w:pPr>
              <w:keepNext/>
              <w:tabs>
                <w:tab w:val="left" w:pos="4320"/>
                <w:tab w:val="left" w:pos="5040"/>
                <w:tab w:val="right" w:pos="9360"/>
              </w:tabs>
              <w:spacing w:before="240" w:after="240"/>
            </w:pPr>
            <w:proofErr w:type="spellStart"/>
            <w:r>
              <w:rPr>
                <w:szCs w:val="20"/>
              </w:rPr>
              <w:t>SoftLedger</w:t>
            </w:r>
            <w:proofErr w:type="spellEnd"/>
            <w:r w:rsidR="00EB1B19" w:rsidRPr="001619FB">
              <w:rPr>
                <w:szCs w:val="20"/>
              </w:rPr>
              <w:t>:</w:t>
            </w:r>
            <w:r w:rsidR="00EB1B19">
              <w:rPr>
                <w:szCs w:val="20"/>
              </w:rPr>
              <w:t xml:space="preserve"> ______________________________</w:t>
            </w:r>
            <w:r w:rsidR="00EB1B19" w:rsidRPr="001619FB">
              <w:tab/>
            </w:r>
          </w:p>
          <w:p w14:paraId="3C785A1B" w14:textId="77777777" w:rsidR="00EB1B19" w:rsidRPr="001619FB" w:rsidRDefault="00EB1B19" w:rsidP="004D290A">
            <w:pPr>
              <w:keepNext/>
            </w:pPr>
          </w:p>
        </w:tc>
      </w:tr>
    </w:tbl>
    <w:p w14:paraId="66983D1F" w14:textId="297C4850" w:rsidR="00031D4D" w:rsidRDefault="00031D4D" w:rsidP="00031D4D">
      <w:pPr>
        <w:pStyle w:val="Exhibitoutlinedc1"/>
        <w:numPr>
          <w:ilvl w:val="0"/>
          <w:numId w:val="0"/>
        </w:numPr>
        <w:jc w:val="left"/>
        <w:rPr>
          <w:rFonts w:ascii="Arial" w:hAnsi="Arial"/>
          <w:b w:val="0"/>
          <w:color w:val="000000"/>
        </w:rPr>
      </w:pPr>
      <w:bookmarkStart w:id="9" w:name="_Ref_docxtools_167"/>
    </w:p>
    <w:p w14:paraId="1FEEF34A" w14:textId="77777777" w:rsidR="00031D4D" w:rsidRDefault="00031D4D">
      <w:pPr>
        <w:spacing w:after="200" w:line="276" w:lineRule="auto"/>
        <w:rPr>
          <w:smallCaps/>
          <w:color w:val="000000"/>
        </w:rPr>
      </w:pPr>
      <w:r>
        <w:rPr>
          <w:b/>
          <w:color w:val="000000"/>
        </w:rPr>
        <w:br w:type="page"/>
      </w:r>
    </w:p>
    <w:p w14:paraId="597128DD" w14:textId="66806464" w:rsidR="00537826" w:rsidRPr="00C7226C" w:rsidRDefault="00C7226C" w:rsidP="00C7226C">
      <w:pPr>
        <w:pStyle w:val="Exhibitoutlinedc1"/>
        <w:rPr>
          <w:rFonts w:ascii="Arial" w:hAnsi="Arial"/>
          <w:b w:val="0"/>
          <w:color w:val="000000"/>
        </w:rPr>
      </w:pPr>
      <w:r w:rsidRPr="00C7226C">
        <w:rPr>
          <w:rFonts w:ascii="Arial" w:hAnsi="Arial"/>
        </w:rPr>
        <w:lastRenderedPageBreak/>
        <w:br/>
      </w:r>
      <w:r w:rsidR="00537826" w:rsidRPr="00C7226C">
        <w:rPr>
          <w:rFonts w:ascii="Arial" w:hAnsi="Arial"/>
        </w:rPr>
        <w:t>Sales Support and Trainin</w:t>
      </w:r>
      <w:r w:rsidR="00537826" w:rsidRPr="00666A31">
        <w:t>g</w:t>
      </w:r>
      <w:bookmarkEnd w:id="9"/>
    </w:p>
    <w:p w14:paraId="65397E2D" w14:textId="39636787" w:rsidR="00537826" w:rsidRPr="00491297" w:rsidRDefault="00537826" w:rsidP="00EB4CA3">
      <w:pPr>
        <w:pStyle w:val="Legal2L1"/>
        <w:numPr>
          <w:ilvl w:val="0"/>
          <w:numId w:val="49"/>
        </w:numPr>
        <w:ind w:left="720" w:hanging="720"/>
        <w:jc w:val="left"/>
      </w:pPr>
      <w:r w:rsidRPr="00491297">
        <w:rPr>
          <w:b/>
        </w:rPr>
        <w:t>Pre-sales Support</w:t>
      </w:r>
      <w:r w:rsidR="004D0D0B" w:rsidRPr="00491297">
        <w:t xml:space="preserve">.  </w:t>
      </w:r>
      <w:proofErr w:type="spellStart"/>
      <w:r w:rsidR="00FE5DBC">
        <w:t>SoftLedger</w:t>
      </w:r>
      <w:proofErr w:type="spellEnd"/>
      <w:r w:rsidRPr="00491297">
        <w:t xml:space="preserve"> will provide </w:t>
      </w:r>
      <w:r w:rsidR="00E55147">
        <w:t>Company</w:t>
      </w:r>
      <w:r w:rsidRPr="00491297">
        <w:t xml:space="preserve"> with the following pre-sales support for qualified prospect opportunities: </w:t>
      </w:r>
    </w:p>
    <w:p w14:paraId="69AA60A8" w14:textId="285648E4" w:rsidR="00537826" w:rsidRPr="00C7226C" w:rsidRDefault="00270936" w:rsidP="00C7226C">
      <w:pPr>
        <w:pStyle w:val="Bulletoutlinedc1"/>
        <w:numPr>
          <w:ilvl w:val="0"/>
          <w:numId w:val="31"/>
        </w:numPr>
        <w:contextualSpacing w:val="0"/>
      </w:pPr>
      <w:r w:rsidRPr="00666A31">
        <w:t>Reasonable p</w:t>
      </w:r>
      <w:r w:rsidR="00537826" w:rsidRPr="00666A31">
        <w:t>articipation in sales calls and meetings via phone and video conferencing</w:t>
      </w:r>
      <w:r w:rsidR="00940424">
        <w:t xml:space="preserve"> as requested by </w:t>
      </w:r>
      <w:r w:rsidR="00E55147">
        <w:t>Company</w:t>
      </w:r>
      <w:r w:rsidR="004D0D0B" w:rsidRPr="00666A31">
        <w:t xml:space="preserve">.  </w:t>
      </w:r>
    </w:p>
    <w:p w14:paraId="484B04D7" w14:textId="0907B858" w:rsidR="00537826" w:rsidRPr="00C7226C" w:rsidRDefault="00FE5DBC" w:rsidP="00C7226C">
      <w:pPr>
        <w:pStyle w:val="Bulletoutlinedc1"/>
        <w:numPr>
          <w:ilvl w:val="0"/>
          <w:numId w:val="31"/>
        </w:numPr>
        <w:contextualSpacing w:val="0"/>
      </w:pPr>
      <w:proofErr w:type="spellStart"/>
      <w:r>
        <w:t>SoftLedger</w:t>
      </w:r>
      <w:proofErr w:type="spellEnd"/>
      <w:r w:rsidR="00537826" w:rsidRPr="00666A31">
        <w:t xml:space="preserve"> shall provide</w:t>
      </w:r>
      <w:r w:rsidR="00940424">
        <w:t xml:space="preserve"> copies of</w:t>
      </w:r>
      <w:r w:rsidR="00537826" w:rsidRPr="00666A31">
        <w:t xml:space="preserve"> its standard presentations, marketing collateral, and white papers that </w:t>
      </w:r>
      <w:r w:rsidR="00E55147">
        <w:t>Company</w:t>
      </w:r>
      <w:r w:rsidR="00537826" w:rsidRPr="00666A31">
        <w:t xml:space="preserve"> can re-brand for its own use.</w:t>
      </w:r>
    </w:p>
    <w:p w14:paraId="010596F5" w14:textId="14F920A2" w:rsidR="00537826" w:rsidRPr="00666A31" w:rsidRDefault="00537826" w:rsidP="00D75AA5">
      <w:pPr>
        <w:spacing w:after="240"/>
        <w:ind w:left="720"/>
        <w:rPr>
          <w:szCs w:val="20"/>
        </w:rPr>
      </w:pPr>
      <w:r w:rsidRPr="00666A31">
        <w:rPr>
          <w:szCs w:val="20"/>
        </w:rPr>
        <w:t xml:space="preserve">Any additional pre-sales efforts by </w:t>
      </w:r>
      <w:proofErr w:type="spellStart"/>
      <w:r w:rsidR="00FE5DBC">
        <w:rPr>
          <w:szCs w:val="20"/>
        </w:rPr>
        <w:t>SoftLedger</w:t>
      </w:r>
      <w:proofErr w:type="spellEnd"/>
      <w:r w:rsidRPr="00666A31">
        <w:rPr>
          <w:szCs w:val="20"/>
        </w:rPr>
        <w:t xml:space="preserve"> will be subject to mutual agreement.</w:t>
      </w:r>
    </w:p>
    <w:p w14:paraId="4E7CE93A" w14:textId="47BFDB63" w:rsidR="00537826" w:rsidRPr="00C7226C" w:rsidRDefault="00537826" w:rsidP="00491297">
      <w:pPr>
        <w:pStyle w:val="Legal2L1"/>
        <w:ind w:left="720" w:hanging="720"/>
      </w:pPr>
      <w:r w:rsidRPr="00666A31">
        <w:rPr>
          <w:b/>
        </w:rPr>
        <w:t>Sales</w:t>
      </w:r>
      <w:r w:rsidR="004D0D0B" w:rsidRPr="00666A31">
        <w:t xml:space="preserve">.  </w:t>
      </w:r>
      <w:r w:rsidR="00E55147">
        <w:t>Company</w:t>
      </w:r>
      <w:r w:rsidRPr="00666A31">
        <w:t xml:space="preserve"> shall be responsible for sales account management as well as marketing and distribution of the </w:t>
      </w:r>
      <w:r w:rsidR="00031D4D">
        <w:t>Combined Product</w:t>
      </w:r>
      <w:r w:rsidRPr="00666A31">
        <w:t xml:space="preserve"> to its Agents and End Users.</w:t>
      </w:r>
    </w:p>
    <w:p w14:paraId="290C4711" w14:textId="4F7329AE" w:rsidR="00537826" w:rsidRPr="00C7226C" w:rsidRDefault="00537826" w:rsidP="00491297">
      <w:pPr>
        <w:pStyle w:val="Legal2L1"/>
        <w:ind w:left="720" w:hanging="720"/>
      </w:pPr>
      <w:r w:rsidRPr="00666A31">
        <w:rPr>
          <w:b/>
        </w:rPr>
        <w:t>Training</w:t>
      </w:r>
      <w:r w:rsidR="004D0D0B" w:rsidRPr="00666A31">
        <w:t xml:space="preserve">.  </w:t>
      </w:r>
      <w:proofErr w:type="spellStart"/>
      <w:r w:rsidR="00FE5DBC">
        <w:t>SoftLedger</w:t>
      </w:r>
      <w:proofErr w:type="spellEnd"/>
      <w:r w:rsidR="00396602" w:rsidRPr="00666A31">
        <w:t xml:space="preserve"> shall provide </w:t>
      </w:r>
      <w:r w:rsidR="00E55147">
        <w:t>Company</w:t>
      </w:r>
      <w:r w:rsidR="00396602" w:rsidRPr="00666A31">
        <w:t xml:space="preserve"> with a copy of its training materials and courseware used to provide customer education. </w:t>
      </w:r>
      <w:proofErr w:type="spellStart"/>
      <w:r w:rsidR="00FE5DBC">
        <w:t>SoftLedger</w:t>
      </w:r>
      <w:proofErr w:type="spellEnd"/>
      <w:r w:rsidR="00396602" w:rsidRPr="00666A31">
        <w:t xml:space="preserve"> will </w:t>
      </w:r>
      <w:r w:rsidR="007F4267" w:rsidRPr="00666A31">
        <w:t>provide reasonable</w:t>
      </w:r>
      <w:r w:rsidR="00396602" w:rsidRPr="00666A31">
        <w:t xml:space="preserve"> </w:t>
      </w:r>
      <w:r w:rsidR="006B4511" w:rsidRPr="00666A31">
        <w:t xml:space="preserve">remote </w:t>
      </w:r>
      <w:r w:rsidR="00396602" w:rsidRPr="00666A31">
        <w:t xml:space="preserve">training regarding the </w:t>
      </w:r>
      <w:proofErr w:type="spellStart"/>
      <w:r w:rsidR="00031D4D">
        <w:t>SoftLedger</w:t>
      </w:r>
      <w:proofErr w:type="spellEnd"/>
      <w:r w:rsidR="00031D4D">
        <w:t xml:space="preserve"> Service</w:t>
      </w:r>
      <w:r w:rsidR="00396602" w:rsidRPr="00666A31">
        <w:t xml:space="preserve"> to designated </w:t>
      </w:r>
      <w:r w:rsidR="00E55147">
        <w:t>Company</w:t>
      </w:r>
      <w:r w:rsidR="00396602" w:rsidRPr="00666A31">
        <w:t xml:space="preserve"> personnel</w:t>
      </w:r>
      <w:r w:rsidR="00940424">
        <w:t xml:space="preserve"> as agreed upon by the parties</w:t>
      </w:r>
      <w:r w:rsidR="00396602" w:rsidRPr="00666A31">
        <w:t>.</w:t>
      </w:r>
    </w:p>
    <w:p w14:paraId="570F12D1" w14:textId="28E8CDD1" w:rsidR="00537826" w:rsidRDefault="00537826" w:rsidP="00491297">
      <w:pPr>
        <w:pStyle w:val="Legal2L1"/>
        <w:ind w:left="720" w:hanging="720"/>
      </w:pPr>
      <w:r w:rsidRPr="00666A31">
        <w:rPr>
          <w:b/>
        </w:rPr>
        <w:t>Marketing</w:t>
      </w:r>
      <w:r w:rsidR="004D0D0B" w:rsidRPr="00666A31">
        <w:t xml:space="preserve">.  </w:t>
      </w:r>
      <w:r w:rsidR="00E55147">
        <w:t>Company</w:t>
      </w:r>
      <w:r w:rsidRPr="00666A31">
        <w:t xml:space="preserve"> agrees to keep </w:t>
      </w:r>
      <w:proofErr w:type="spellStart"/>
      <w:r w:rsidR="00FE5DBC">
        <w:t>SoftLedger</w:t>
      </w:r>
      <w:proofErr w:type="spellEnd"/>
      <w:r w:rsidR="00396602" w:rsidRPr="00666A31">
        <w:t xml:space="preserve"> </w:t>
      </w:r>
      <w:r w:rsidRPr="00666A31">
        <w:t xml:space="preserve">informed of </w:t>
      </w:r>
      <w:r w:rsidR="00E55147">
        <w:t>Company</w:t>
      </w:r>
      <w:r w:rsidRPr="00666A31">
        <w:t xml:space="preserve">’s and its Agents’ marketing </w:t>
      </w:r>
      <w:r w:rsidR="0085589B">
        <w:t xml:space="preserve">and sales </w:t>
      </w:r>
      <w:r w:rsidRPr="00666A31">
        <w:t xml:space="preserve">activities and results with respect to the </w:t>
      </w:r>
      <w:r w:rsidR="00031D4D">
        <w:t>Combined Product</w:t>
      </w:r>
      <w:r w:rsidR="00940424">
        <w:t xml:space="preserve">. </w:t>
      </w:r>
    </w:p>
    <w:bookmarkEnd w:id="0"/>
    <w:p w14:paraId="020B0422" w14:textId="77777777" w:rsidR="00491297" w:rsidRPr="00C7226C" w:rsidRDefault="00491297" w:rsidP="00491297">
      <w:pPr>
        <w:pStyle w:val="BodyText"/>
      </w:pPr>
    </w:p>
    <w:sectPr w:rsidR="00491297" w:rsidRPr="00C7226C" w:rsidSect="00491297">
      <w:pgSz w:w="12240" w:h="15840" w:code="1"/>
      <w:pgMar w:top="144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85EB8" w14:textId="77777777" w:rsidR="00825931" w:rsidRDefault="00825931" w:rsidP="00537826">
      <w:r>
        <w:separator/>
      </w:r>
    </w:p>
  </w:endnote>
  <w:endnote w:type="continuationSeparator" w:id="0">
    <w:p w14:paraId="11B5544E" w14:textId="77777777" w:rsidR="00825931" w:rsidRDefault="00825931" w:rsidP="00537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A3E8" w14:textId="77777777" w:rsidR="00C80ADD" w:rsidRDefault="00C80AD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5EDE" w14:textId="2229A34E" w:rsidR="00C80ADD" w:rsidRDefault="00031D4D" w:rsidP="004D0D0B">
    <w:pPr>
      <w:pStyle w:val="Footer"/>
      <w:pBdr>
        <w:top w:val="single" w:sz="4" w:space="1" w:color="auto"/>
      </w:pBdr>
      <w:jc w:val="right"/>
    </w:pPr>
    <w:r>
      <w:t xml:space="preserve">Service </w:t>
    </w:r>
    <w:r w:rsidR="00A55B13">
      <w:t>Integration</w:t>
    </w:r>
    <w:r w:rsidR="00A03944">
      <w:t xml:space="preserve"> and Distribution</w:t>
    </w:r>
    <w:r w:rsidR="00C80ADD">
      <w:t xml:space="preserve"> Agreement</w:t>
    </w:r>
  </w:p>
  <w:p w14:paraId="59692DB5" w14:textId="30E0A209" w:rsidR="00C80ADD" w:rsidRDefault="00C80ADD" w:rsidP="004D0D0B">
    <w:pPr>
      <w:pStyle w:val="Footer"/>
      <w:jc w:val="right"/>
      <w:rPr>
        <w:noProof/>
      </w:rPr>
    </w:pPr>
    <w:r>
      <w:t xml:space="preserve">Page </w:t>
    </w:r>
    <w:r>
      <w:fldChar w:fldCharType="begin"/>
    </w:r>
    <w:r>
      <w:instrText xml:space="preserve"> PAGE   \* MERGEFORMAT </w:instrText>
    </w:r>
    <w:r>
      <w:fldChar w:fldCharType="separate"/>
    </w:r>
    <w:r w:rsidR="002C44CC">
      <w:rPr>
        <w:noProof/>
      </w:rPr>
      <w:t>7</w:t>
    </w:r>
    <w:r>
      <w:rPr>
        <w:noProof/>
      </w:rPr>
      <w:fldChar w:fldCharType="end"/>
    </w:r>
  </w:p>
  <w:p w14:paraId="650972DC" w14:textId="39A3FEFF" w:rsidR="003048EF" w:rsidRDefault="003048EF" w:rsidP="003048EF">
    <w:pPr>
      <w:pStyle w:val="Footer"/>
      <w:spacing w:line="200" w:lineRule="exact"/>
      <w:rPr>
        <w:noProof/>
      </w:rPr>
    </w:pPr>
    <w:r w:rsidRPr="003048EF">
      <w:rPr>
        <w:rStyle w:val="zzmpTrailerItem"/>
      </w:rPr>
      <w:t>237444686 v1</w:t>
    </w:r>
    <w:r w:rsidRPr="003048E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5DA8" w14:textId="4A75BB6D" w:rsidR="00491297" w:rsidRDefault="00031D4D" w:rsidP="00491297">
    <w:pPr>
      <w:pStyle w:val="Footer"/>
      <w:pBdr>
        <w:top w:val="single" w:sz="4" w:space="1" w:color="auto"/>
      </w:pBdr>
      <w:jc w:val="right"/>
    </w:pPr>
    <w:r>
      <w:t>Service Integration</w:t>
    </w:r>
    <w:r w:rsidR="00491297">
      <w:t xml:space="preserve"> and Distribution Agreement</w:t>
    </w:r>
  </w:p>
  <w:p w14:paraId="20F3C393" w14:textId="04A9ADC3" w:rsidR="00C80ADD" w:rsidRDefault="00C80ADD" w:rsidP="004D0D0B">
    <w:pPr>
      <w:pStyle w:val="Footer"/>
      <w:jc w:val="right"/>
      <w:rPr>
        <w:noProof/>
      </w:rPr>
    </w:pPr>
    <w:r>
      <w:t xml:space="preserve">Page </w:t>
    </w:r>
    <w:r>
      <w:fldChar w:fldCharType="begin"/>
    </w:r>
    <w:r>
      <w:instrText xml:space="preserve"> PAGE   \* MERGEFORMAT </w:instrText>
    </w:r>
    <w:r>
      <w:fldChar w:fldCharType="separate"/>
    </w:r>
    <w:r w:rsidR="002C44CC">
      <w:rPr>
        <w:noProof/>
      </w:rPr>
      <w:t>6</w:t>
    </w:r>
    <w:r>
      <w:rPr>
        <w:noProof/>
      </w:rPr>
      <w:fldChar w:fldCharType="end"/>
    </w:r>
  </w:p>
  <w:p w14:paraId="7CB0C628" w14:textId="3C88B0AE" w:rsidR="003048EF" w:rsidRDefault="003048EF" w:rsidP="003048EF">
    <w:pPr>
      <w:pStyle w:val="Footer"/>
      <w:spacing w:line="200" w:lineRule="exact"/>
      <w:rPr>
        <w:noProof/>
      </w:rPr>
    </w:pPr>
    <w:r w:rsidRPr="003048EF">
      <w:rPr>
        <w:rStyle w:val="zzmpTrailerItem"/>
      </w:rPr>
      <w:t>237444686 v1</w:t>
    </w:r>
    <w:r w:rsidRPr="003048E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115BD" w14:textId="77777777" w:rsidR="00825931" w:rsidRDefault="00825931" w:rsidP="00537826">
      <w:r>
        <w:separator/>
      </w:r>
    </w:p>
  </w:footnote>
  <w:footnote w:type="continuationSeparator" w:id="0">
    <w:p w14:paraId="2F74CF37" w14:textId="77777777" w:rsidR="00825931" w:rsidRDefault="00825931" w:rsidP="00537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877"/>
    <w:multiLevelType w:val="multilevel"/>
    <w:tmpl w:val="3C90EEA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73C39C4"/>
    <w:multiLevelType w:val="multilevel"/>
    <w:tmpl w:val="BE1493D4"/>
    <w:name w:val="Decimal_outlinedc"/>
    <w:lvl w:ilvl="0">
      <w:start w:val="1"/>
      <w:numFmt w:val="decimal"/>
      <w:pStyle w:val="Decimaloutlinedc1"/>
      <w:lvlText w:val="%1."/>
      <w:lvlJc w:val="left"/>
      <w:pPr>
        <w:ind w:left="360" w:hanging="360"/>
      </w:pPr>
      <w:rPr>
        <w:b/>
      </w:rPr>
    </w:lvl>
    <w:lvl w:ilvl="1">
      <w:start w:val="1"/>
      <w:numFmt w:val="lowerLetter"/>
      <w:pStyle w:val="Decimaloutlinedc2"/>
      <w:lvlText w:val="(%2)"/>
      <w:lvlJc w:val="left"/>
      <w:pPr>
        <w:ind w:left="1440" w:hanging="720"/>
      </w:pPr>
    </w:lvl>
    <w:lvl w:ilvl="2">
      <w:start w:val="1"/>
      <w:numFmt w:val="decimal"/>
      <w:pStyle w:val="Decimaloutlinedc3"/>
      <w:lvlText w:val="%3."/>
      <w:lvlJc w:val="left"/>
      <w:pPr>
        <w:ind w:left="2160" w:hanging="720"/>
      </w:pPr>
    </w:lvl>
    <w:lvl w:ilvl="3">
      <w:start w:val="1"/>
      <w:numFmt w:val="lowerLetter"/>
      <w:pStyle w:val="Decimaloutlinedc4"/>
      <w:lvlText w:val="%4)"/>
      <w:lvlJc w:val="left"/>
      <w:pPr>
        <w:ind w:left="2880" w:hanging="720"/>
      </w:pPr>
    </w:lvl>
    <w:lvl w:ilvl="4">
      <w:start w:val="1"/>
      <w:numFmt w:val="decimal"/>
      <w:pStyle w:val="Decimaloutlinedc5"/>
      <w:lvlText w:val="(%5)"/>
      <w:lvlJc w:val="left"/>
      <w:pPr>
        <w:ind w:left="3600" w:hanging="720"/>
      </w:pPr>
    </w:lvl>
    <w:lvl w:ilvl="5">
      <w:start w:val="1"/>
      <w:numFmt w:val="lowerLetter"/>
      <w:pStyle w:val="Decimaloutlinedc6"/>
      <w:lvlText w:val="(%6)"/>
      <w:lvlJc w:val="left"/>
      <w:pPr>
        <w:ind w:left="4320" w:hanging="720"/>
      </w:pPr>
    </w:lvl>
    <w:lvl w:ilvl="6">
      <w:start w:val="1"/>
      <w:numFmt w:val="lowerRoman"/>
      <w:pStyle w:val="Decimaloutlinedc7"/>
      <w:lvlText w:val="(%7)"/>
      <w:lvlJc w:val="left"/>
      <w:pPr>
        <w:ind w:left="5040" w:hanging="720"/>
      </w:pPr>
    </w:lvl>
    <w:lvl w:ilvl="7">
      <w:start w:val="1"/>
      <w:numFmt w:val="lowerLetter"/>
      <w:pStyle w:val="Decimaloutlinedc8"/>
      <w:lvlText w:val="(%8)"/>
      <w:lvlJc w:val="left"/>
      <w:pPr>
        <w:ind w:left="5760" w:hanging="720"/>
      </w:pPr>
    </w:lvl>
    <w:lvl w:ilvl="8">
      <w:start w:val="1"/>
      <w:numFmt w:val="lowerRoman"/>
      <w:pStyle w:val="Decimaloutlinedc9"/>
      <w:lvlText w:val="(%9)"/>
      <w:lvlJc w:val="left"/>
      <w:pPr>
        <w:ind w:left="6480" w:hanging="720"/>
      </w:pPr>
    </w:lvl>
  </w:abstractNum>
  <w:abstractNum w:abstractNumId="2" w15:restartNumberingAfterBreak="0">
    <w:nsid w:val="0B445596"/>
    <w:multiLevelType w:val="multilevel"/>
    <w:tmpl w:val="F014D8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C07191F"/>
    <w:multiLevelType w:val="hybridMultilevel"/>
    <w:tmpl w:val="CCD22AEE"/>
    <w:lvl w:ilvl="0" w:tplc="04090001">
      <w:start w:val="1"/>
      <w:numFmt w:val="bullet"/>
      <w:lvlText w:val=""/>
      <w:lvlJc w:val="left"/>
      <w:pPr>
        <w:tabs>
          <w:tab w:val="num" w:pos="1440"/>
        </w:tabs>
        <w:ind w:left="1080" w:hanging="360"/>
      </w:pPr>
      <w:rPr>
        <w:rFonts w:ascii="Symbol" w:hAnsi="Symbol" w:hint="default"/>
        <w:b w:val="0"/>
        <w:i w:val="0"/>
        <w:sz w:val="20"/>
        <w:u w:val="none"/>
      </w:rPr>
    </w:lvl>
    <w:lvl w:ilvl="1" w:tplc="C5386EF8" w:tentative="1">
      <w:start w:val="1"/>
      <w:numFmt w:val="bullet"/>
      <w:lvlText w:val="o"/>
      <w:lvlJc w:val="left"/>
      <w:pPr>
        <w:tabs>
          <w:tab w:val="num" w:pos="2160"/>
        </w:tabs>
        <w:ind w:left="1800" w:hanging="360"/>
      </w:pPr>
      <w:rPr>
        <w:rFonts w:ascii="Courier New" w:hAnsi="Courier New" w:cs="Courier New" w:hint="default"/>
      </w:rPr>
    </w:lvl>
    <w:lvl w:ilvl="2" w:tplc="B45A5E90" w:tentative="1">
      <w:start w:val="1"/>
      <w:numFmt w:val="bullet"/>
      <w:lvlText w:val=""/>
      <w:lvlJc w:val="left"/>
      <w:pPr>
        <w:tabs>
          <w:tab w:val="num" w:pos="2880"/>
        </w:tabs>
        <w:ind w:left="2520" w:hanging="360"/>
      </w:pPr>
      <w:rPr>
        <w:rFonts w:ascii="Wingdings" w:hAnsi="Wingdings" w:hint="default"/>
      </w:rPr>
    </w:lvl>
    <w:lvl w:ilvl="3" w:tplc="B61604DA" w:tentative="1">
      <w:start w:val="1"/>
      <w:numFmt w:val="bullet"/>
      <w:lvlText w:val=""/>
      <w:lvlJc w:val="left"/>
      <w:pPr>
        <w:tabs>
          <w:tab w:val="num" w:pos="3600"/>
        </w:tabs>
        <w:ind w:left="3240" w:hanging="360"/>
      </w:pPr>
      <w:rPr>
        <w:rFonts w:ascii="Symbol" w:hAnsi="Symbol" w:hint="default"/>
      </w:rPr>
    </w:lvl>
    <w:lvl w:ilvl="4" w:tplc="64D82FB0" w:tentative="1">
      <w:start w:val="1"/>
      <w:numFmt w:val="bullet"/>
      <w:lvlText w:val="o"/>
      <w:lvlJc w:val="left"/>
      <w:pPr>
        <w:tabs>
          <w:tab w:val="num" w:pos="4320"/>
        </w:tabs>
        <w:ind w:left="3960" w:hanging="360"/>
      </w:pPr>
      <w:rPr>
        <w:rFonts w:ascii="Courier New" w:hAnsi="Courier New" w:cs="Courier New" w:hint="default"/>
      </w:rPr>
    </w:lvl>
    <w:lvl w:ilvl="5" w:tplc="8282592A" w:tentative="1">
      <w:start w:val="1"/>
      <w:numFmt w:val="bullet"/>
      <w:lvlText w:val=""/>
      <w:lvlJc w:val="left"/>
      <w:pPr>
        <w:tabs>
          <w:tab w:val="num" w:pos="5040"/>
        </w:tabs>
        <w:ind w:left="4680" w:hanging="360"/>
      </w:pPr>
      <w:rPr>
        <w:rFonts w:ascii="Wingdings" w:hAnsi="Wingdings" w:hint="default"/>
      </w:rPr>
    </w:lvl>
    <w:lvl w:ilvl="6" w:tplc="22BC0EB0" w:tentative="1">
      <w:start w:val="1"/>
      <w:numFmt w:val="bullet"/>
      <w:lvlText w:val=""/>
      <w:lvlJc w:val="left"/>
      <w:pPr>
        <w:tabs>
          <w:tab w:val="num" w:pos="5760"/>
        </w:tabs>
        <w:ind w:left="5400" w:hanging="360"/>
      </w:pPr>
      <w:rPr>
        <w:rFonts w:ascii="Symbol" w:hAnsi="Symbol" w:hint="default"/>
      </w:rPr>
    </w:lvl>
    <w:lvl w:ilvl="7" w:tplc="F1D07562" w:tentative="1">
      <w:start w:val="1"/>
      <w:numFmt w:val="bullet"/>
      <w:lvlText w:val="o"/>
      <w:lvlJc w:val="left"/>
      <w:pPr>
        <w:tabs>
          <w:tab w:val="num" w:pos="6480"/>
        </w:tabs>
        <w:ind w:left="6120" w:hanging="360"/>
      </w:pPr>
      <w:rPr>
        <w:rFonts w:ascii="Courier New" w:hAnsi="Courier New" w:cs="Courier New" w:hint="default"/>
      </w:rPr>
    </w:lvl>
    <w:lvl w:ilvl="8" w:tplc="2F786624" w:tentative="1">
      <w:start w:val="1"/>
      <w:numFmt w:val="bullet"/>
      <w:lvlText w:val=""/>
      <w:lvlJc w:val="left"/>
      <w:pPr>
        <w:tabs>
          <w:tab w:val="num" w:pos="7200"/>
        </w:tabs>
        <w:ind w:left="6840" w:hanging="360"/>
      </w:pPr>
      <w:rPr>
        <w:rFonts w:ascii="Wingdings" w:hAnsi="Wingdings" w:hint="default"/>
      </w:rPr>
    </w:lvl>
  </w:abstractNum>
  <w:abstractNum w:abstractNumId="4" w15:restartNumberingAfterBreak="0">
    <w:nsid w:val="23274FED"/>
    <w:multiLevelType w:val="multilevel"/>
    <w:tmpl w:val="15024D36"/>
    <w:name w:val="zzmpLegal2||Legal2|2|1|1|1|0|17||1|0|1||1|0|1||1|0|1||1|0|1||1|0|1||1|0|1||1|0|1||1|0|1||"/>
    <w:lvl w:ilvl="0">
      <w:start w:val="1"/>
      <w:numFmt w:val="decimal"/>
      <w:pStyle w:val="Legal2L1"/>
      <w:lvlText w:val="%1."/>
      <w:lvlJc w:val="left"/>
      <w:pPr>
        <w:tabs>
          <w:tab w:val="num" w:pos="720"/>
        </w:tabs>
        <w:ind w:left="0" w:firstLine="0"/>
      </w:pPr>
      <w:rPr>
        <w:rFonts w:ascii="Arial" w:hAnsi="Arial" w:cs="Arial" w:hint="default"/>
        <w:b/>
        <w:i w:val="0"/>
        <w:caps/>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L2"/>
      <w:lvlText w:val="%1.%2"/>
      <w:lvlJc w:val="left"/>
      <w:pPr>
        <w:tabs>
          <w:tab w:val="num" w:pos="1440"/>
        </w:tabs>
        <w:ind w:left="0" w:firstLine="720"/>
      </w:pPr>
      <w:rPr>
        <w:rFonts w:ascii="Arial" w:hAnsi="Arial" w:cs="Arial" w:hint="default"/>
        <w:b/>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2L3"/>
      <w:lvlText w:val="(%3)"/>
      <w:lvlJc w:val="left"/>
      <w:pPr>
        <w:tabs>
          <w:tab w:val="num" w:pos="2160"/>
        </w:tabs>
        <w:ind w:left="0" w:firstLine="1440"/>
      </w:pPr>
      <w:rPr>
        <w:rFonts w:ascii="Arial" w:hAnsi="Arial" w:cs="Arial" w:hint="default"/>
        <w:b/>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L4"/>
      <w:lvlText w:val="(%4)"/>
      <w:lvlJc w:val="left"/>
      <w:pPr>
        <w:tabs>
          <w:tab w:val="num" w:pos="2880"/>
        </w:tabs>
        <w:ind w:left="0" w:firstLine="2160"/>
      </w:pPr>
      <w:rPr>
        <w:rFonts w:ascii="Arial" w:hAnsi="Arial" w:cs="Arial"/>
        <w:b/>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2L5"/>
      <w:lvlText w:val="(%5)"/>
      <w:lvlJc w:val="left"/>
      <w:pPr>
        <w:tabs>
          <w:tab w:val="num" w:pos="3600"/>
        </w:tabs>
        <w:ind w:left="0" w:firstLine="2880"/>
      </w:pPr>
      <w:rPr>
        <w:rFonts w:ascii="Arial" w:hAnsi="Arial" w:cs="Arial"/>
        <w:b/>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2L6"/>
      <w:lvlText w:val="%6."/>
      <w:lvlJc w:val="left"/>
      <w:pPr>
        <w:tabs>
          <w:tab w:val="num" w:pos="4320"/>
        </w:tabs>
        <w:ind w:left="0" w:firstLine="3600"/>
      </w:pPr>
      <w:rPr>
        <w:rFonts w:ascii="Arial" w:hAnsi="Arial" w:cs="Arial"/>
        <w:b/>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2L7"/>
      <w:lvlText w:val="%7."/>
      <w:lvlJc w:val="left"/>
      <w:pPr>
        <w:tabs>
          <w:tab w:val="num" w:pos="5040"/>
        </w:tabs>
        <w:ind w:left="0" w:firstLine="4320"/>
      </w:pPr>
      <w:rPr>
        <w:rFonts w:ascii="Arial" w:hAnsi="Arial" w:cs="Arial"/>
        <w:b/>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gal2L8"/>
      <w:lvlText w:val="(%8)"/>
      <w:lvlJc w:val="left"/>
      <w:pPr>
        <w:tabs>
          <w:tab w:val="num" w:pos="1440"/>
        </w:tabs>
        <w:ind w:left="0" w:firstLine="720"/>
      </w:pPr>
      <w:rPr>
        <w:rFonts w:ascii="Arial" w:hAnsi="Arial" w:cs="Arial"/>
        <w:b/>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gal2L9"/>
      <w:lvlText w:val="(%9)"/>
      <w:lvlJc w:val="left"/>
      <w:pPr>
        <w:tabs>
          <w:tab w:val="num" w:pos="2160"/>
        </w:tabs>
        <w:ind w:left="0" w:firstLine="1440"/>
      </w:pPr>
      <w:rPr>
        <w:rFonts w:ascii="Arial" w:hAnsi="Arial" w:cs="Arial"/>
        <w:b/>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71C19D1"/>
    <w:multiLevelType w:val="multilevel"/>
    <w:tmpl w:val="3C90EEA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9B6839"/>
    <w:multiLevelType w:val="hybridMultilevel"/>
    <w:tmpl w:val="509E3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8B7881"/>
    <w:multiLevelType w:val="multilevel"/>
    <w:tmpl w:val="3C90EEA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5AD5DB0"/>
    <w:multiLevelType w:val="multilevel"/>
    <w:tmpl w:val="66184194"/>
    <w:name w:val="DocXtoolsCompanion_2"/>
    <w:lvl w:ilvl="0">
      <w:start w:val="1"/>
      <w:numFmt w:val="decimal"/>
      <w:lvlText w:val="%1."/>
      <w:lvlJc w:val="left"/>
      <w:pPr>
        <w:tabs>
          <w:tab w:val="num" w:pos="720"/>
        </w:tabs>
        <w:ind w:left="720" w:hanging="720"/>
      </w:pPr>
      <w:rPr>
        <w:b/>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F170DA5"/>
    <w:multiLevelType w:val="multilevel"/>
    <w:tmpl w:val="E5663612"/>
    <w:name w:val="Exhibit_outlinedc"/>
    <w:lvl w:ilvl="0">
      <w:start w:val="1"/>
      <w:numFmt w:val="upperLetter"/>
      <w:pStyle w:val="Exhibitoutlinedc1"/>
      <w:suff w:val="nothing"/>
      <w:lvlText w:val="Exhibit %1"/>
      <w:lvlJc w:val="left"/>
      <w:pPr>
        <w:ind w:left="4680"/>
      </w:pPr>
      <w:rPr>
        <w:rFonts w:ascii="Arial Bold" w:hAnsi="Arial Bold"/>
        <w:b/>
        <w:smallCaps w:val="0"/>
        <w:u w:val="none"/>
      </w:rPr>
    </w:lvl>
    <w:lvl w:ilvl="1">
      <w:start w:val="1"/>
      <w:numFmt w:val="lowerLetter"/>
      <w:pStyle w:val="Exhibitoutlinedc2"/>
      <w:lvlText w:val="%2)"/>
      <w:lvlJc w:val="left"/>
      <w:pPr>
        <w:ind w:left="720"/>
      </w:pPr>
    </w:lvl>
    <w:lvl w:ilvl="2">
      <w:start w:val="1"/>
      <w:numFmt w:val="lowerRoman"/>
      <w:pStyle w:val="Exhibitoutlinedc3"/>
      <w:lvlText w:val="%3)"/>
      <w:lvlJc w:val="left"/>
      <w:pPr>
        <w:ind w:left="1440"/>
      </w:pPr>
    </w:lvl>
    <w:lvl w:ilvl="3">
      <w:start w:val="1"/>
      <w:numFmt w:val="decimal"/>
      <w:pStyle w:val="Exhibitoutlinedc4"/>
      <w:lvlText w:val="(%4)"/>
      <w:lvlJc w:val="left"/>
      <w:pPr>
        <w:ind w:left="2160"/>
      </w:pPr>
    </w:lvl>
    <w:lvl w:ilvl="4">
      <w:start w:val="1"/>
      <w:numFmt w:val="lowerLetter"/>
      <w:pStyle w:val="Exhibitoutlinedc5"/>
      <w:lvlText w:val="(%5)"/>
      <w:lvlJc w:val="left"/>
      <w:pPr>
        <w:ind w:left="2880"/>
      </w:pPr>
    </w:lvl>
    <w:lvl w:ilvl="5">
      <w:start w:val="1"/>
      <w:numFmt w:val="lowerRoman"/>
      <w:pStyle w:val="Exhibitoutlinedc6"/>
      <w:lvlText w:val="(%6)"/>
      <w:lvlJc w:val="left"/>
      <w:pPr>
        <w:ind w:left="3600"/>
      </w:pPr>
    </w:lvl>
    <w:lvl w:ilvl="6">
      <w:start w:val="1"/>
      <w:numFmt w:val="decimal"/>
      <w:pStyle w:val="Exhibitoutlinedc7"/>
      <w:lvlText w:val="%7."/>
      <w:lvlJc w:val="left"/>
      <w:pPr>
        <w:ind w:left="4320"/>
      </w:pPr>
    </w:lvl>
    <w:lvl w:ilvl="7">
      <w:start w:val="1"/>
      <w:numFmt w:val="lowerLetter"/>
      <w:pStyle w:val="Exhibitoutlinedc8"/>
      <w:lvlText w:val="%8."/>
      <w:lvlJc w:val="left"/>
      <w:pPr>
        <w:ind w:left="5040"/>
      </w:pPr>
    </w:lvl>
    <w:lvl w:ilvl="8">
      <w:start w:val="1"/>
      <w:numFmt w:val="lowerRoman"/>
      <w:pStyle w:val="Exhibitoutlinedc9"/>
      <w:lvlText w:val="%9."/>
      <w:lvlJc w:val="left"/>
      <w:pPr>
        <w:ind w:left="5760"/>
      </w:pPr>
    </w:lvl>
  </w:abstractNum>
  <w:abstractNum w:abstractNumId="10" w15:restartNumberingAfterBreak="0">
    <w:nsid w:val="4DB67BA4"/>
    <w:multiLevelType w:val="multilevel"/>
    <w:tmpl w:val="3C90EEA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E1F348D"/>
    <w:multiLevelType w:val="multilevel"/>
    <w:tmpl w:val="BC2A27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886255A"/>
    <w:multiLevelType w:val="hybridMultilevel"/>
    <w:tmpl w:val="65DC30C6"/>
    <w:name w:val="zzmpTabbed||Tabbed|2|1|1|1|0|4||1|0|0||1|0|0||1|0|0||1|0|0||1|0|0||1|0|1||1|0|1||1|0|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F92035"/>
    <w:multiLevelType w:val="hybridMultilevel"/>
    <w:tmpl w:val="F228748A"/>
    <w:name w:val="DocXtoolsCompanion_4"/>
    <w:lvl w:ilvl="0" w:tplc="51E4FB04">
      <w:start w:val="1"/>
      <w:numFmt w:val="bullet"/>
      <w:pStyle w:val="Bulletoutlinedc1"/>
      <w:lvlText w:val="•"/>
      <w:lvlJc w:val="left"/>
      <w:pPr>
        <w:tabs>
          <w:tab w:val="num" w:pos="1440"/>
        </w:tabs>
        <w:ind w:left="1080" w:hanging="360"/>
      </w:pPr>
      <w:rPr>
        <w:rFonts w:ascii="Arial" w:eastAsia="Times New Roman" w:hAnsi="Arial" w:cs="Arial" w:hint="default"/>
        <w:b w:val="0"/>
        <w:i w:val="0"/>
        <w:sz w:val="20"/>
        <w:u w:val="none"/>
      </w:rPr>
    </w:lvl>
    <w:lvl w:ilvl="1" w:tplc="C5386EF8" w:tentative="1">
      <w:start w:val="1"/>
      <w:numFmt w:val="bullet"/>
      <w:pStyle w:val="Bulletoutlinedc2"/>
      <w:lvlText w:val="o"/>
      <w:lvlJc w:val="left"/>
      <w:pPr>
        <w:tabs>
          <w:tab w:val="num" w:pos="2160"/>
        </w:tabs>
        <w:ind w:left="1800" w:hanging="360"/>
      </w:pPr>
      <w:rPr>
        <w:rFonts w:ascii="Courier New" w:hAnsi="Courier New" w:cs="Courier New" w:hint="default"/>
      </w:rPr>
    </w:lvl>
    <w:lvl w:ilvl="2" w:tplc="B45A5E90" w:tentative="1">
      <w:start w:val="1"/>
      <w:numFmt w:val="bullet"/>
      <w:pStyle w:val="Bulletoutlinedc3"/>
      <w:lvlText w:val=""/>
      <w:lvlJc w:val="left"/>
      <w:pPr>
        <w:tabs>
          <w:tab w:val="num" w:pos="2880"/>
        </w:tabs>
        <w:ind w:left="2520" w:hanging="360"/>
      </w:pPr>
      <w:rPr>
        <w:rFonts w:ascii="Wingdings" w:hAnsi="Wingdings" w:hint="default"/>
      </w:rPr>
    </w:lvl>
    <w:lvl w:ilvl="3" w:tplc="B61604DA" w:tentative="1">
      <w:start w:val="1"/>
      <w:numFmt w:val="bullet"/>
      <w:pStyle w:val="Bulletoutlinedc4"/>
      <w:lvlText w:val=""/>
      <w:lvlJc w:val="left"/>
      <w:pPr>
        <w:tabs>
          <w:tab w:val="num" w:pos="3600"/>
        </w:tabs>
        <w:ind w:left="3240" w:hanging="360"/>
      </w:pPr>
      <w:rPr>
        <w:rFonts w:ascii="Symbol" w:hAnsi="Symbol" w:hint="default"/>
      </w:rPr>
    </w:lvl>
    <w:lvl w:ilvl="4" w:tplc="64D82FB0" w:tentative="1">
      <w:start w:val="1"/>
      <w:numFmt w:val="bullet"/>
      <w:pStyle w:val="Bulletoutlinedc5"/>
      <w:lvlText w:val="o"/>
      <w:lvlJc w:val="left"/>
      <w:pPr>
        <w:tabs>
          <w:tab w:val="num" w:pos="4320"/>
        </w:tabs>
        <w:ind w:left="3960" w:hanging="360"/>
      </w:pPr>
      <w:rPr>
        <w:rFonts w:ascii="Courier New" w:hAnsi="Courier New" w:cs="Courier New" w:hint="default"/>
      </w:rPr>
    </w:lvl>
    <w:lvl w:ilvl="5" w:tplc="8282592A" w:tentative="1">
      <w:start w:val="1"/>
      <w:numFmt w:val="bullet"/>
      <w:pStyle w:val="Bulletoutlinedc6"/>
      <w:lvlText w:val=""/>
      <w:lvlJc w:val="left"/>
      <w:pPr>
        <w:tabs>
          <w:tab w:val="num" w:pos="5040"/>
        </w:tabs>
        <w:ind w:left="4680" w:hanging="360"/>
      </w:pPr>
      <w:rPr>
        <w:rFonts w:ascii="Wingdings" w:hAnsi="Wingdings" w:hint="default"/>
      </w:rPr>
    </w:lvl>
    <w:lvl w:ilvl="6" w:tplc="22BC0EB0" w:tentative="1">
      <w:start w:val="1"/>
      <w:numFmt w:val="bullet"/>
      <w:pStyle w:val="Bulletoutlinedc7"/>
      <w:lvlText w:val=""/>
      <w:lvlJc w:val="left"/>
      <w:pPr>
        <w:tabs>
          <w:tab w:val="num" w:pos="5760"/>
        </w:tabs>
        <w:ind w:left="5400" w:hanging="360"/>
      </w:pPr>
      <w:rPr>
        <w:rFonts w:ascii="Symbol" w:hAnsi="Symbol" w:hint="default"/>
      </w:rPr>
    </w:lvl>
    <w:lvl w:ilvl="7" w:tplc="F1D07562" w:tentative="1">
      <w:start w:val="1"/>
      <w:numFmt w:val="bullet"/>
      <w:pStyle w:val="Bulletoutlinedc8"/>
      <w:lvlText w:val="o"/>
      <w:lvlJc w:val="left"/>
      <w:pPr>
        <w:tabs>
          <w:tab w:val="num" w:pos="6480"/>
        </w:tabs>
        <w:ind w:left="6120" w:hanging="360"/>
      </w:pPr>
      <w:rPr>
        <w:rFonts w:ascii="Courier New" w:hAnsi="Courier New" w:cs="Courier New" w:hint="default"/>
      </w:rPr>
    </w:lvl>
    <w:lvl w:ilvl="8" w:tplc="2F786624" w:tentative="1">
      <w:start w:val="1"/>
      <w:numFmt w:val="bullet"/>
      <w:pStyle w:val="Bulletoutlinedc9"/>
      <w:lvlText w:val=""/>
      <w:lvlJc w:val="left"/>
      <w:pPr>
        <w:tabs>
          <w:tab w:val="num" w:pos="7200"/>
        </w:tabs>
        <w:ind w:left="6840" w:hanging="360"/>
      </w:pPr>
      <w:rPr>
        <w:rFonts w:ascii="Wingdings" w:hAnsi="Wingdings" w:hint="default"/>
      </w:rPr>
    </w:lvl>
  </w:abstractNum>
  <w:num w:numId="1" w16cid:durableId="1686127206">
    <w:abstractNumId w:val="8"/>
  </w:num>
  <w:num w:numId="2" w16cid:durableId="782844722">
    <w:abstractNumId w:val="8"/>
  </w:num>
  <w:num w:numId="3" w16cid:durableId="1699816776">
    <w:abstractNumId w:val="8"/>
  </w:num>
  <w:num w:numId="4" w16cid:durableId="945037766">
    <w:abstractNumId w:val="8"/>
  </w:num>
  <w:num w:numId="5" w16cid:durableId="1353415057">
    <w:abstractNumId w:val="8"/>
  </w:num>
  <w:num w:numId="6" w16cid:durableId="574704950">
    <w:abstractNumId w:val="8"/>
  </w:num>
  <w:num w:numId="7" w16cid:durableId="1309044899">
    <w:abstractNumId w:val="8"/>
  </w:num>
  <w:num w:numId="8" w16cid:durableId="481704060">
    <w:abstractNumId w:val="8"/>
  </w:num>
  <w:num w:numId="9" w16cid:durableId="263196221">
    <w:abstractNumId w:val="8"/>
  </w:num>
  <w:num w:numId="10" w16cid:durableId="239103650">
    <w:abstractNumId w:val="8"/>
  </w:num>
  <w:num w:numId="11" w16cid:durableId="1961064341">
    <w:abstractNumId w:val="12"/>
  </w:num>
  <w:num w:numId="12" w16cid:durableId="1284310565">
    <w:abstractNumId w:val="13"/>
  </w:num>
  <w:num w:numId="13" w16cid:durableId="1245917926">
    <w:abstractNumId w:val="4"/>
  </w:num>
  <w:num w:numId="14" w16cid:durableId="17490401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667692">
    <w:abstractNumId w:val="8"/>
  </w:num>
  <w:num w:numId="16" w16cid:durableId="1478451323">
    <w:abstractNumId w:val="8"/>
  </w:num>
  <w:num w:numId="17" w16cid:durableId="1718386104">
    <w:abstractNumId w:val="8"/>
  </w:num>
  <w:num w:numId="18" w16cid:durableId="1288975559">
    <w:abstractNumId w:val="8"/>
  </w:num>
  <w:num w:numId="19" w16cid:durableId="1422021617">
    <w:abstractNumId w:val="8"/>
  </w:num>
  <w:num w:numId="20" w16cid:durableId="189494881">
    <w:abstractNumId w:val="8"/>
  </w:num>
  <w:num w:numId="21" w16cid:durableId="2081630386">
    <w:abstractNumId w:val="8"/>
  </w:num>
  <w:num w:numId="22" w16cid:durableId="1608658629">
    <w:abstractNumId w:val="8"/>
  </w:num>
  <w:num w:numId="23" w16cid:durableId="180779031">
    <w:abstractNumId w:val="8"/>
  </w:num>
  <w:num w:numId="24" w16cid:durableId="346181693">
    <w:abstractNumId w:val="2"/>
  </w:num>
  <w:num w:numId="25" w16cid:durableId="1516531911">
    <w:abstractNumId w:val="1"/>
  </w:num>
  <w:num w:numId="26" w16cid:durableId="1957105351">
    <w:abstractNumId w:val="9"/>
  </w:num>
  <w:num w:numId="27" w16cid:durableId="1336037291">
    <w:abstractNumId w:val="11"/>
  </w:num>
  <w:num w:numId="28" w16cid:durableId="5269175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74647463">
    <w:abstractNumId w:val="4"/>
  </w:num>
  <w:num w:numId="30" w16cid:durableId="6322915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1107859">
    <w:abstractNumId w:val="3"/>
  </w:num>
  <w:num w:numId="32" w16cid:durableId="1711031441">
    <w:abstractNumId w:val="4"/>
  </w:num>
  <w:num w:numId="33" w16cid:durableId="1987198353">
    <w:abstractNumId w:val="4"/>
  </w:num>
  <w:num w:numId="34" w16cid:durableId="434832857">
    <w:abstractNumId w:val="4"/>
  </w:num>
  <w:num w:numId="35" w16cid:durableId="819885696">
    <w:abstractNumId w:val="4"/>
  </w:num>
  <w:num w:numId="36" w16cid:durableId="1571959911">
    <w:abstractNumId w:val="4"/>
  </w:num>
  <w:num w:numId="37" w16cid:durableId="583802577">
    <w:abstractNumId w:val="4"/>
  </w:num>
  <w:num w:numId="38" w16cid:durableId="19650415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72048501">
    <w:abstractNumId w:val="4"/>
  </w:num>
  <w:num w:numId="40" w16cid:durableId="2922947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82201974">
    <w:abstractNumId w:val="10"/>
  </w:num>
  <w:num w:numId="42" w16cid:durableId="634262627">
    <w:abstractNumId w:val="0"/>
  </w:num>
  <w:num w:numId="43" w16cid:durableId="627321674">
    <w:abstractNumId w:val="7"/>
  </w:num>
  <w:num w:numId="44" w16cid:durableId="2064861944">
    <w:abstractNumId w:val="5"/>
  </w:num>
  <w:num w:numId="45" w16cid:durableId="1469930389">
    <w:abstractNumId w:val="6"/>
  </w:num>
  <w:num w:numId="46" w16cid:durableId="15361962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644553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41560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553489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removeDateAndTime/>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NZ"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826"/>
    <w:rsid w:val="00011E80"/>
    <w:rsid w:val="00012C12"/>
    <w:rsid w:val="00014BD8"/>
    <w:rsid w:val="00017E79"/>
    <w:rsid w:val="00031D4D"/>
    <w:rsid w:val="00034465"/>
    <w:rsid w:val="000354BD"/>
    <w:rsid w:val="000371EE"/>
    <w:rsid w:val="00083CD8"/>
    <w:rsid w:val="00086C62"/>
    <w:rsid w:val="00096BAA"/>
    <w:rsid w:val="000A66E2"/>
    <w:rsid w:val="000B61AE"/>
    <w:rsid w:val="00110EDF"/>
    <w:rsid w:val="001124F5"/>
    <w:rsid w:val="00114FB8"/>
    <w:rsid w:val="00116236"/>
    <w:rsid w:val="00116299"/>
    <w:rsid w:val="001201A8"/>
    <w:rsid w:val="001336B4"/>
    <w:rsid w:val="00140446"/>
    <w:rsid w:val="00152835"/>
    <w:rsid w:val="00160BA9"/>
    <w:rsid w:val="001619FB"/>
    <w:rsid w:val="00164CCE"/>
    <w:rsid w:val="001956C6"/>
    <w:rsid w:val="00196711"/>
    <w:rsid w:val="001A4872"/>
    <w:rsid w:val="001C25B6"/>
    <w:rsid w:val="001C420C"/>
    <w:rsid w:val="001C7460"/>
    <w:rsid w:val="001E40E8"/>
    <w:rsid w:val="001E4793"/>
    <w:rsid w:val="001F30A6"/>
    <w:rsid w:val="001F68AC"/>
    <w:rsid w:val="001F795A"/>
    <w:rsid w:val="00200E1F"/>
    <w:rsid w:val="0020667B"/>
    <w:rsid w:val="00210523"/>
    <w:rsid w:val="002116FC"/>
    <w:rsid w:val="002148FA"/>
    <w:rsid w:val="00215D00"/>
    <w:rsid w:val="00224706"/>
    <w:rsid w:val="00230A36"/>
    <w:rsid w:val="00235927"/>
    <w:rsid w:val="0024576E"/>
    <w:rsid w:val="00246337"/>
    <w:rsid w:val="00253CDD"/>
    <w:rsid w:val="00254144"/>
    <w:rsid w:val="00270936"/>
    <w:rsid w:val="002813F2"/>
    <w:rsid w:val="00281A86"/>
    <w:rsid w:val="0028429D"/>
    <w:rsid w:val="00294197"/>
    <w:rsid w:val="002A632B"/>
    <w:rsid w:val="002A78D8"/>
    <w:rsid w:val="002B2C23"/>
    <w:rsid w:val="002B42CE"/>
    <w:rsid w:val="002B531B"/>
    <w:rsid w:val="002B62E0"/>
    <w:rsid w:val="002C44CC"/>
    <w:rsid w:val="002D0FEA"/>
    <w:rsid w:val="002D3CE7"/>
    <w:rsid w:val="002D7C78"/>
    <w:rsid w:val="002E7B1E"/>
    <w:rsid w:val="002F42D5"/>
    <w:rsid w:val="002F68E7"/>
    <w:rsid w:val="003048EF"/>
    <w:rsid w:val="003118B8"/>
    <w:rsid w:val="00311AE6"/>
    <w:rsid w:val="0032265D"/>
    <w:rsid w:val="00343C07"/>
    <w:rsid w:val="00351EF2"/>
    <w:rsid w:val="00357851"/>
    <w:rsid w:val="00360B4D"/>
    <w:rsid w:val="00360C28"/>
    <w:rsid w:val="00362F6E"/>
    <w:rsid w:val="00370E44"/>
    <w:rsid w:val="00380846"/>
    <w:rsid w:val="0038266F"/>
    <w:rsid w:val="00385EF5"/>
    <w:rsid w:val="00396602"/>
    <w:rsid w:val="003A6B8E"/>
    <w:rsid w:val="003C25E2"/>
    <w:rsid w:val="003C722F"/>
    <w:rsid w:val="003C78D1"/>
    <w:rsid w:val="003E6D91"/>
    <w:rsid w:val="003F3DDE"/>
    <w:rsid w:val="00410309"/>
    <w:rsid w:val="00413230"/>
    <w:rsid w:val="00444096"/>
    <w:rsid w:val="00452BA2"/>
    <w:rsid w:val="00453755"/>
    <w:rsid w:val="00462906"/>
    <w:rsid w:val="004749A5"/>
    <w:rsid w:val="00491297"/>
    <w:rsid w:val="004A4F6B"/>
    <w:rsid w:val="004C3E20"/>
    <w:rsid w:val="004D0D0B"/>
    <w:rsid w:val="004D28E2"/>
    <w:rsid w:val="004D75B1"/>
    <w:rsid w:val="004F5EF0"/>
    <w:rsid w:val="00504266"/>
    <w:rsid w:val="0050654A"/>
    <w:rsid w:val="00507BE3"/>
    <w:rsid w:val="00525D4B"/>
    <w:rsid w:val="0053076E"/>
    <w:rsid w:val="005366C0"/>
    <w:rsid w:val="00537826"/>
    <w:rsid w:val="00540300"/>
    <w:rsid w:val="00544677"/>
    <w:rsid w:val="00547B30"/>
    <w:rsid w:val="0055640C"/>
    <w:rsid w:val="00564C63"/>
    <w:rsid w:val="00581334"/>
    <w:rsid w:val="0058246F"/>
    <w:rsid w:val="005832FB"/>
    <w:rsid w:val="005A0C3B"/>
    <w:rsid w:val="005A0E16"/>
    <w:rsid w:val="005B5D11"/>
    <w:rsid w:val="005C01AB"/>
    <w:rsid w:val="00602515"/>
    <w:rsid w:val="00602521"/>
    <w:rsid w:val="00607053"/>
    <w:rsid w:val="00612381"/>
    <w:rsid w:val="006361C1"/>
    <w:rsid w:val="0064213C"/>
    <w:rsid w:val="006562EF"/>
    <w:rsid w:val="00662BD6"/>
    <w:rsid w:val="00666A31"/>
    <w:rsid w:val="006710D4"/>
    <w:rsid w:val="00674253"/>
    <w:rsid w:val="00680C53"/>
    <w:rsid w:val="00695CD1"/>
    <w:rsid w:val="00695CF3"/>
    <w:rsid w:val="006A0D63"/>
    <w:rsid w:val="006B3478"/>
    <w:rsid w:val="006B4511"/>
    <w:rsid w:val="006C162A"/>
    <w:rsid w:val="006C7437"/>
    <w:rsid w:val="006E6EDA"/>
    <w:rsid w:val="006F0A2C"/>
    <w:rsid w:val="007065D7"/>
    <w:rsid w:val="00716E89"/>
    <w:rsid w:val="00753AF7"/>
    <w:rsid w:val="0076114C"/>
    <w:rsid w:val="00766591"/>
    <w:rsid w:val="00785449"/>
    <w:rsid w:val="007A0A21"/>
    <w:rsid w:val="007A2229"/>
    <w:rsid w:val="007B225A"/>
    <w:rsid w:val="007B3902"/>
    <w:rsid w:val="007E26E0"/>
    <w:rsid w:val="007F1099"/>
    <w:rsid w:val="007F3C20"/>
    <w:rsid w:val="007F4267"/>
    <w:rsid w:val="008061CF"/>
    <w:rsid w:val="00820C5F"/>
    <w:rsid w:val="00825931"/>
    <w:rsid w:val="00825E99"/>
    <w:rsid w:val="0085589B"/>
    <w:rsid w:val="00884826"/>
    <w:rsid w:val="00884F74"/>
    <w:rsid w:val="00894512"/>
    <w:rsid w:val="008A0F5E"/>
    <w:rsid w:val="008A444B"/>
    <w:rsid w:val="008D3ACA"/>
    <w:rsid w:val="008D446D"/>
    <w:rsid w:val="008E66F2"/>
    <w:rsid w:val="008F3DA8"/>
    <w:rsid w:val="00907F56"/>
    <w:rsid w:val="009142D4"/>
    <w:rsid w:val="0092395C"/>
    <w:rsid w:val="0093132F"/>
    <w:rsid w:val="00940424"/>
    <w:rsid w:val="00946614"/>
    <w:rsid w:val="009740D7"/>
    <w:rsid w:val="009773AB"/>
    <w:rsid w:val="00977438"/>
    <w:rsid w:val="00981954"/>
    <w:rsid w:val="00984191"/>
    <w:rsid w:val="00996F7E"/>
    <w:rsid w:val="009A50B5"/>
    <w:rsid w:val="009B04CC"/>
    <w:rsid w:val="009B6B75"/>
    <w:rsid w:val="009C189C"/>
    <w:rsid w:val="009D4306"/>
    <w:rsid w:val="009E65FB"/>
    <w:rsid w:val="009E669C"/>
    <w:rsid w:val="009F4BDB"/>
    <w:rsid w:val="00A0094A"/>
    <w:rsid w:val="00A03224"/>
    <w:rsid w:val="00A03944"/>
    <w:rsid w:val="00A06378"/>
    <w:rsid w:val="00A12B69"/>
    <w:rsid w:val="00A31F88"/>
    <w:rsid w:val="00A41BF1"/>
    <w:rsid w:val="00A503EE"/>
    <w:rsid w:val="00A55B13"/>
    <w:rsid w:val="00A57A7C"/>
    <w:rsid w:val="00A626D9"/>
    <w:rsid w:val="00A62A4F"/>
    <w:rsid w:val="00A6563C"/>
    <w:rsid w:val="00A65664"/>
    <w:rsid w:val="00A84EE9"/>
    <w:rsid w:val="00A87EFB"/>
    <w:rsid w:val="00A929C3"/>
    <w:rsid w:val="00A94C3B"/>
    <w:rsid w:val="00AA0F21"/>
    <w:rsid w:val="00AB295E"/>
    <w:rsid w:val="00AC2815"/>
    <w:rsid w:val="00AD0D46"/>
    <w:rsid w:val="00B03534"/>
    <w:rsid w:val="00B0799C"/>
    <w:rsid w:val="00B10D84"/>
    <w:rsid w:val="00B13B80"/>
    <w:rsid w:val="00B2104A"/>
    <w:rsid w:val="00B21C2B"/>
    <w:rsid w:val="00B25BC8"/>
    <w:rsid w:val="00B35B4A"/>
    <w:rsid w:val="00B575D3"/>
    <w:rsid w:val="00B66677"/>
    <w:rsid w:val="00B760BC"/>
    <w:rsid w:val="00B93382"/>
    <w:rsid w:val="00BA0DAA"/>
    <w:rsid w:val="00BA38A6"/>
    <w:rsid w:val="00BC0F4E"/>
    <w:rsid w:val="00BC74A6"/>
    <w:rsid w:val="00BD6D89"/>
    <w:rsid w:val="00BD7B7D"/>
    <w:rsid w:val="00BE3354"/>
    <w:rsid w:val="00BE4889"/>
    <w:rsid w:val="00BF06E2"/>
    <w:rsid w:val="00C037F3"/>
    <w:rsid w:val="00C05E0A"/>
    <w:rsid w:val="00C068DC"/>
    <w:rsid w:val="00C14FDA"/>
    <w:rsid w:val="00C4614F"/>
    <w:rsid w:val="00C47575"/>
    <w:rsid w:val="00C536D5"/>
    <w:rsid w:val="00C61605"/>
    <w:rsid w:val="00C7226C"/>
    <w:rsid w:val="00C74C98"/>
    <w:rsid w:val="00C76424"/>
    <w:rsid w:val="00C80ADD"/>
    <w:rsid w:val="00CA4D0C"/>
    <w:rsid w:val="00CA62EC"/>
    <w:rsid w:val="00CB3050"/>
    <w:rsid w:val="00CD46C3"/>
    <w:rsid w:val="00CD71CC"/>
    <w:rsid w:val="00CF1727"/>
    <w:rsid w:val="00D010BC"/>
    <w:rsid w:val="00D02A11"/>
    <w:rsid w:val="00D163AD"/>
    <w:rsid w:val="00D206D5"/>
    <w:rsid w:val="00D20EA9"/>
    <w:rsid w:val="00D40E98"/>
    <w:rsid w:val="00D433D7"/>
    <w:rsid w:val="00D458DF"/>
    <w:rsid w:val="00D46FC4"/>
    <w:rsid w:val="00D63AB6"/>
    <w:rsid w:val="00D75AA5"/>
    <w:rsid w:val="00DC2BFE"/>
    <w:rsid w:val="00DC4C15"/>
    <w:rsid w:val="00DE170A"/>
    <w:rsid w:val="00DE5893"/>
    <w:rsid w:val="00DF044B"/>
    <w:rsid w:val="00E0250C"/>
    <w:rsid w:val="00E23CC1"/>
    <w:rsid w:val="00E34AC3"/>
    <w:rsid w:val="00E4055E"/>
    <w:rsid w:val="00E55147"/>
    <w:rsid w:val="00E92B00"/>
    <w:rsid w:val="00EA4EF5"/>
    <w:rsid w:val="00EA53AC"/>
    <w:rsid w:val="00EB1B19"/>
    <w:rsid w:val="00EB4CA3"/>
    <w:rsid w:val="00EC38A4"/>
    <w:rsid w:val="00EC5608"/>
    <w:rsid w:val="00EC7863"/>
    <w:rsid w:val="00EE15B9"/>
    <w:rsid w:val="00EE2359"/>
    <w:rsid w:val="00EE7F8F"/>
    <w:rsid w:val="00EF1D0A"/>
    <w:rsid w:val="00EF35A7"/>
    <w:rsid w:val="00F0760F"/>
    <w:rsid w:val="00F1235D"/>
    <w:rsid w:val="00F245C7"/>
    <w:rsid w:val="00F437AF"/>
    <w:rsid w:val="00F475C0"/>
    <w:rsid w:val="00F571E4"/>
    <w:rsid w:val="00F57BCC"/>
    <w:rsid w:val="00F672F0"/>
    <w:rsid w:val="00F77F1D"/>
    <w:rsid w:val="00F8442B"/>
    <w:rsid w:val="00F87FCB"/>
    <w:rsid w:val="00F94A3C"/>
    <w:rsid w:val="00FA5EED"/>
    <w:rsid w:val="00FD1583"/>
    <w:rsid w:val="00FD6405"/>
    <w:rsid w:val="00FE5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035EB"/>
  <w15:docId w15:val="{F2144F83-E4E9-44FC-9616-83D04141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26C"/>
    <w:pPr>
      <w:spacing w:after="0" w:line="240" w:lineRule="auto"/>
    </w:pPr>
    <w:rPr>
      <w:rFonts w:ascii="Arial" w:eastAsia="Times New Roman" w:hAnsi="Arial" w:cs="Arial"/>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ed">
    <w:name w:val="Centered"/>
    <w:basedOn w:val="Normal"/>
    <w:next w:val="BodyText"/>
    <w:rsid w:val="00370E44"/>
    <w:pPr>
      <w:keepNext/>
      <w:spacing w:after="240"/>
      <w:jc w:val="center"/>
    </w:pPr>
    <w:rPr>
      <w:b/>
    </w:rPr>
  </w:style>
  <w:style w:type="paragraph" w:customStyle="1" w:styleId="BodyTextContinued">
    <w:name w:val="Body Text Continued"/>
    <w:basedOn w:val="Normal"/>
    <w:rsid w:val="004D0D0B"/>
    <w:pPr>
      <w:spacing w:after="180"/>
      <w:jc w:val="both"/>
    </w:pPr>
    <w:rPr>
      <w:szCs w:val="20"/>
    </w:rPr>
  </w:style>
  <w:style w:type="paragraph" w:styleId="BodyText">
    <w:name w:val="Body Text"/>
    <w:basedOn w:val="Normal"/>
    <w:link w:val="BodyTextChar"/>
    <w:rsid w:val="001619FB"/>
    <w:pPr>
      <w:spacing w:after="240"/>
      <w:ind w:firstLine="720"/>
      <w:jc w:val="both"/>
    </w:pPr>
    <w:rPr>
      <w:szCs w:val="20"/>
    </w:rPr>
  </w:style>
  <w:style w:type="character" w:customStyle="1" w:styleId="BodyTextChar">
    <w:name w:val="Body Text Char"/>
    <w:basedOn w:val="DefaultParagraphFont"/>
    <w:link w:val="BodyText"/>
    <w:rsid w:val="001619FB"/>
    <w:rPr>
      <w:rFonts w:ascii="Arial" w:eastAsia="Times New Roman" w:hAnsi="Arial" w:cs="Arial"/>
      <w:sz w:val="20"/>
      <w:szCs w:val="20"/>
      <w:lang w:eastAsia="en-US"/>
    </w:rPr>
  </w:style>
  <w:style w:type="paragraph" w:customStyle="1" w:styleId="LeftHeading">
    <w:name w:val="Left Heading"/>
    <w:basedOn w:val="Normal"/>
    <w:rsid w:val="00F57BCC"/>
    <w:pPr>
      <w:keepNext/>
      <w:spacing w:after="240"/>
    </w:pPr>
    <w:rPr>
      <w:b/>
    </w:rPr>
  </w:style>
  <w:style w:type="paragraph" w:styleId="Quote">
    <w:name w:val="Quote"/>
    <w:basedOn w:val="Normal"/>
    <w:next w:val="Normal"/>
    <w:link w:val="QuoteChar"/>
    <w:uiPriority w:val="29"/>
    <w:qFormat/>
    <w:rsid w:val="009F4BDB"/>
    <w:pPr>
      <w:spacing w:after="240"/>
      <w:ind w:left="1440" w:right="1440"/>
    </w:pPr>
    <w:rPr>
      <w:iCs/>
      <w:color w:val="000000" w:themeColor="text1"/>
    </w:rPr>
  </w:style>
  <w:style w:type="character" w:customStyle="1" w:styleId="QuoteChar">
    <w:name w:val="Quote Char"/>
    <w:basedOn w:val="DefaultParagraphFont"/>
    <w:link w:val="Quote"/>
    <w:uiPriority w:val="29"/>
    <w:rsid w:val="009F4BDB"/>
    <w:rPr>
      <w:rFonts w:ascii="Times New Roman" w:eastAsia="Times New Roman" w:hAnsi="Times New Roman" w:cs="Times New Roman"/>
      <w:iCs/>
      <w:color w:val="000000" w:themeColor="text1"/>
      <w:sz w:val="20"/>
      <w:szCs w:val="24"/>
      <w:lang w:eastAsia="en-US"/>
    </w:rPr>
  </w:style>
  <w:style w:type="paragraph" w:styleId="Footer">
    <w:name w:val="footer"/>
    <w:basedOn w:val="Normal"/>
    <w:link w:val="FooterChar"/>
    <w:rsid w:val="00537826"/>
    <w:pPr>
      <w:tabs>
        <w:tab w:val="center" w:pos="4680"/>
        <w:tab w:val="right" w:pos="9360"/>
      </w:tabs>
    </w:pPr>
    <w:rPr>
      <w:szCs w:val="20"/>
    </w:rPr>
  </w:style>
  <w:style w:type="character" w:customStyle="1" w:styleId="FooterChar">
    <w:name w:val="Footer Char"/>
    <w:basedOn w:val="DefaultParagraphFont"/>
    <w:link w:val="Footer"/>
    <w:rsid w:val="00537826"/>
    <w:rPr>
      <w:rFonts w:ascii="Times New Roman" w:eastAsia="Times New Roman" w:hAnsi="Times New Roman" w:cs="Times New Roman"/>
      <w:sz w:val="24"/>
      <w:szCs w:val="20"/>
      <w:lang w:eastAsia="en-US"/>
    </w:rPr>
  </w:style>
  <w:style w:type="paragraph" w:styleId="Header">
    <w:name w:val="header"/>
    <w:basedOn w:val="Normal"/>
    <w:link w:val="HeaderChar"/>
    <w:rsid w:val="00537826"/>
    <w:pPr>
      <w:tabs>
        <w:tab w:val="center" w:pos="4320"/>
        <w:tab w:val="right" w:pos="8640"/>
      </w:tabs>
    </w:pPr>
    <w:rPr>
      <w:szCs w:val="20"/>
    </w:rPr>
  </w:style>
  <w:style w:type="character" w:customStyle="1" w:styleId="HeaderChar">
    <w:name w:val="Header Char"/>
    <w:basedOn w:val="DefaultParagraphFont"/>
    <w:link w:val="Header"/>
    <w:rsid w:val="00537826"/>
    <w:rPr>
      <w:rFonts w:ascii="Times New Roman" w:eastAsia="Times New Roman" w:hAnsi="Times New Roman" w:cs="Times New Roman"/>
      <w:sz w:val="24"/>
      <w:szCs w:val="20"/>
      <w:lang w:eastAsia="en-US"/>
    </w:rPr>
  </w:style>
  <w:style w:type="paragraph" w:customStyle="1" w:styleId="ConfidentialPhrase">
    <w:name w:val="Confidential Phrase"/>
    <w:basedOn w:val="Normal"/>
    <w:next w:val="Normal"/>
    <w:rsid w:val="00537826"/>
    <w:pPr>
      <w:spacing w:after="240"/>
    </w:pPr>
    <w:rPr>
      <w:b/>
      <w:caps/>
      <w:szCs w:val="20"/>
    </w:rPr>
  </w:style>
  <w:style w:type="paragraph" w:customStyle="1" w:styleId="DocumentTitle">
    <w:name w:val="Document Title"/>
    <w:basedOn w:val="Normal"/>
    <w:next w:val="BodyText"/>
    <w:rsid w:val="00537826"/>
    <w:pPr>
      <w:spacing w:after="480"/>
      <w:jc w:val="center"/>
    </w:pPr>
    <w:rPr>
      <w:b/>
      <w:caps/>
    </w:rPr>
  </w:style>
  <w:style w:type="paragraph" w:customStyle="1" w:styleId="Legal2Cont1">
    <w:name w:val="Legal2 Cont 1"/>
    <w:basedOn w:val="Normal"/>
    <w:link w:val="Legal2Cont1Char"/>
    <w:rsid w:val="001619FB"/>
    <w:pPr>
      <w:spacing w:after="240" w:line="480" w:lineRule="auto"/>
      <w:ind w:firstLine="720"/>
      <w:jc w:val="both"/>
    </w:pPr>
    <w:rPr>
      <w:szCs w:val="20"/>
    </w:rPr>
  </w:style>
  <w:style w:type="character" w:customStyle="1" w:styleId="Legal2Cont1Char">
    <w:name w:val="Legal2 Cont 1 Char"/>
    <w:basedOn w:val="DefaultParagraphFont"/>
    <w:link w:val="Legal2Cont1"/>
    <w:rsid w:val="004D0D0B"/>
    <w:rPr>
      <w:rFonts w:ascii="Arial" w:eastAsia="Times New Roman" w:hAnsi="Arial" w:cs="Arial"/>
      <w:sz w:val="20"/>
      <w:szCs w:val="20"/>
      <w:lang w:eastAsia="en-US"/>
    </w:rPr>
  </w:style>
  <w:style w:type="paragraph" w:customStyle="1" w:styleId="Legal2Cont2">
    <w:name w:val="Legal2 Cont 2"/>
    <w:basedOn w:val="Legal2Cont1"/>
    <w:link w:val="Legal2Cont2Char"/>
    <w:rsid w:val="001619FB"/>
    <w:pPr>
      <w:ind w:firstLine="1440"/>
    </w:pPr>
  </w:style>
  <w:style w:type="character" w:customStyle="1" w:styleId="Legal2Cont2Char">
    <w:name w:val="Legal2 Cont 2 Char"/>
    <w:basedOn w:val="DefaultParagraphFont"/>
    <w:link w:val="Legal2Cont2"/>
    <w:rsid w:val="004D0D0B"/>
    <w:rPr>
      <w:rFonts w:ascii="Arial" w:eastAsia="Times New Roman" w:hAnsi="Arial" w:cs="Arial"/>
      <w:sz w:val="20"/>
      <w:szCs w:val="20"/>
      <w:lang w:eastAsia="en-US"/>
    </w:rPr>
  </w:style>
  <w:style w:type="paragraph" w:customStyle="1" w:styleId="Legal2Cont3">
    <w:name w:val="Legal2 Cont 3"/>
    <w:basedOn w:val="Legal2Cont2"/>
    <w:link w:val="Legal2Cont3Char"/>
    <w:rsid w:val="001619FB"/>
    <w:pPr>
      <w:ind w:firstLine="2160"/>
    </w:pPr>
  </w:style>
  <w:style w:type="character" w:customStyle="1" w:styleId="Legal2Cont3Char">
    <w:name w:val="Legal2 Cont 3 Char"/>
    <w:basedOn w:val="DefaultParagraphFont"/>
    <w:link w:val="Legal2Cont3"/>
    <w:rsid w:val="004D0D0B"/>
    <w:rPr>
      <w:rFonts w:ascii="Arial" w:eastAsia="Times New Roman" w:hAnsi="Arial" w:cs="Arial"/>
      <w:sz w:val="20"/>
      <w:szCs w:val="20"/>
      <w:lang w:eastAsia="en-US"/>
    </w:rPr>
  </w:style>
  <w:style w:type="paragraph" w:customStyle="1" w:styleId="Legal2Cont4">
    <w:name w:val="Legal2 Cont 4"/>
    <w:basedOn w:val="Legal2Cont3"/>
    <w:link w:val="Legal2Cont4Char"/>
    <w:rsid w:val="001619FB"/>
    <w:pPr>
      <w:ind w:firstLine="2880"/>
    </w:pPr>
  </w:style>
  <w:style w:type="character" w:customStyle="1" w:styleId="Legal2Cont4Char">
    <w:name w:val="Legal2 Cont 4 Char"/>
    <w:basedOn w:val="DefaultParagraphFont"/>
    <w:link w:val="Legal2Cont4"/>
    <w:rsid w:val="004D0D0B"/>
    <w:rPr>
      <w:rFonts w:ascii="Arial" w:eastAsia="Times New Roman" w:hAnsi="Arial" w:cs="Arial"/>
      <w:sz w:val="20"/>
      <w:szCs w:val="20"/>
      <w:lang w:eastAsia="en-US"/>
    </w:rPr>
  </w:style>
  <w:style w:type="paragraph" w:customStyle="1" w:styleId="Legal2Cont5">
    <w:name w:val="Legal2 Cont 5"/>
    <w:basedOn w:val="Legal2Cont4"/>
    <w:link w:val="Legal2Cont5Char"/>
    <w:rsid w:val="001619FB"/>
    <w:pPr>
      <w:ind w:firstLine="3600"/>
    </w:pPr>
  </w:style>
  <w:style w:type="character" w:customStyle="1" w:styleId="Legal2Cont5Char">
    <w:name w:val="Legal2 Cont 5 Char"/>
    <w:basedOn w:val="DefaultParagraphFont"/>
    <w:link w:val="Legal2Cont5"/>
    <w:rsid w:val="004D0D0B"/>
    <w:rPr>
      <w:rFonts w:ascii="Arial" w:eastAsia="Times New Roman" w:hAnsi="Arial" w:cs="Arial"/>
      <w:sz w:val="20"/>
      <w:szCs w:val="20"/>
      <w:lang w:eastAsia="en-US"/>
    </w:rPr>
  </w:style>
  <w:style w:type="paragraph" w:customStyle="1" w:styleId="Legal2Cont6">
    <w:name w:val="Legal2 Cont 6"/>
    <w:basedOn w:val="Legal2Cont5"/>
    <w:link w:val="Legal2Cont6Char"/>
    <w:rsid w:val="001619FB"/>
    <w:pPr>
      <w:ind w:firstLine="4320"/>
    </w:pPr>
  </w:style>
  <w:style w:type="character" w:customStyle="1" w:styleId="Legal2Cont6Char">
    <w:name w:val="Legal2 Cont 6 Char"/>
    <w:basedOn w:val="DefaultParagraphFont"/>
    <w:link w:val="Legal2Cont6"/>
    <w:rsid w:val="004D0D0B"/>
    <w:rPr>
      <w:rFonts w:ascii="Arial" w:eastAsia="Times New Roman" w:hAnsi="Arial" w:cs="Arial"/>
      <w:sz w:val="20"/>
      <w:szCs w:val="20"/>
      <w:lang w:eastAsia="en-US"/>
    </w:rPr>
  </w:style>
  <w:style w:type="paragraph" w:customStyle="1" w:styleId="Legal2Cont7">
    <w:name w:val="Legal2 Cont 7"/>
    <w:basedOn w:val="Legal2Cont6"/>
    <w:link w:val="Legal2Cont7Char"/>
    <w:rsid w:val="001619FB"/>
    <w:pPr>
      <w:ind w:firstLine="5040"/>
    </w:pPr>
  </w:style>
  <w:style w:type="character" w:customStyle="1" w:styleId="Legal2Cont7Char">
    <w:name w:val="Legal2 Cont 7 Char"/>
    <w:basedOn w:val="DefaultParagraphFont"/>
    <w:link w:val="Legal2Cont7"/>
    <w:rsid w:val="004D0D0B"/>
    <w:rPr>
      <w:rFonts w:ascii="Arial" w:eastAsia="Times New Roman" w:hAnsi="Arial" w:cs="Arial"/>
      <w:sz w:val="20"/>
      <w:szCs w:val="20"/>
      <w:lang w:eastAsia="en-US"/>
    </w:rPr>
  </w:style>
  <w:style w:type="paragraph" w:customStyle="1" w:styleId="Legal2Cont8">
    <w:name w:val="Legal2 Cont 8"/>
    <w:basedOn w:val="Legal2Cont7"/>
    <w:link w:val="Legal2Cont8Char"/>
    <w:rsid w:val="001619FB"/>
    <w:pPr>
      <w:ind w:firstLine="1440"/>
    </w:pPr>
  </w:style>
  <w:style w:type="character" w:customStyle="1" w:styleId="Legal2Cont8Char">
    <w:name w:val="Legal2 Cont 8 Char"/>
    <w:basedOn w:val="DefaultParagraphFont"/>
    <w:link w:val="Legal2Cont8"/>
    <w:rsid w:val="004D0D0B"/>
    <w:rPr>
      <w:rFonts w:ascii="Arial" w:eastAsia="Times New Roman" w:hAnsi="Arial" w:cs="Arial"/>
      <w:sz w:val="20"/>
      <w:szCs w:val="20"/>
      <w:lang w:eastAsia="en-US"/>
    </w:rPr>
  </w:style>
  <w:style w:type="paragraph" w:customStyle="1" w:styleId="Legal2Cont9">
    <w:name w:val="Legal2 Cont 9"/>
    <w:basedOn w:val="Legal2Cont8"/>
    <w:link w:val="Legal2Cont9Char"/>
    <w:rsid w:val="001619FB"/>
    <w:pPr>
      <w:ind w:firstLine="2160"/>
    </w:pPr>
  </w:style>
  <w:style w:type="character" w:customStyle="1" w:styleId="Legal2Cont9Char">
    <w:name w:val="Legal2 Cont 9 Char"/>
    <w:basedOn w:val="DefaultParagraphFont"/>
    <w:link w:val="Legal2Cont9"/>
    <w:rsid w:val="004D0D0B"/>
    <w:rPr>
      <w:rFonts w:ascii="Arial" w:eastAsia="Times New Roman" w:hAnsi="Arial" w:cs="Arial"/>
      <w:sz w:val="20"/>
      <w:szCs w:val="20"/>
      <w:lang w:eastAsia="en-US"/>
    </w:rPr>
  </w:style>
  <w:style w:type="paragraph" w:customStyle="1" w:styleId="Legal2L1">
    <w:name w:val="Legal2_L1"/>
    <w:basedOn w:val="Normal"/>
    <w:link w:val="Legal2L1Char"/>
    <w:rsid w:val="00D458DF"/>
    <w:pPr>
      <w:numPr>
        <w:numId w:val="13"/>
      </w:numPr>
      <w:spacing w:after="240"/>
      <w:jc w:val="both"/>
      <w:outlineLvl w:val="0"/>
    </w:pPr>
  </w:style>
  <w:style w:type="character" w:customStyle="1" w:styleId="Legal2L1Char">
    <w:name w:val="Legal2_L1 Char"/>
    <w:basedOn w:val="DefaultParagraphFont"/>
    <w:link w:val="Legal2L1"/>
    <w:rsid w:val="00D458DF"/>
    <w:rPr>
      <w:rFonts w:ascii="Arial" w:eastAsia="Times New Roman" w:hAnsi="Arial" w:cs="Arial"/>
      <w:sz w:val="20"/>
      <w:szCs w:val="24"/>
      <w:lang w:eastAsia="en-US"/>
    </w:rPr>
  </w:style>
  <w:style w:type="paragraph" w:customStyle="1" w:styleId="Legal2L2">
    <w:name w:val="Legal2_L2"/>
    <w:basedOn w:val="Normal"/>
    <w:link w:val="Legal2L2Char"/>
    <w:rsid w:val="00C7226C"/>
    <w:pPr>
      <w:numPr>
        <w:ilvl w:val="1"/>
        <w:numId w:val="13"/>
      </w:numPr>
      <w:spacing w:after="240"/>
      <w:jc w:val="both"/>
      <w:outlineLvl w:val="1"/>
    </w:pPr>
  </w:style>
  <w:style w:type="character" w:customStyle="1" w:styleId="Legal2L2Char">
    <w:name w:val="Legal2_L2 Char"/>
    <w:basedOn w:val="DefaultParagraphFont"/>
    <w:link w:val="Legal2L2"/>
    <w:rsid w:val="004D0D0B"/>
    <w:rPr>
      <w:rFonts w:ascii="Arial" w:eastAsia="Times New Roman" w:hAnsi="Arial" w:cs="Arial"/>
      <w:sz w:val="20"/>
      <w:szCs w:val="24"/>
      <w:lang w:eastAsia="en-US"/>
    </w:rPr>
  </w:style>
  <w:style w:type="paragraph" w:customStyle="1" w:styleId="Legal2L3">
    <w:name w:val="Legal2_L3"/>
    <w:basedOn w:val="Normal"/>
    <w:link w:val="Legal2L3Char"/>
    <w:rsid w:val="00C7226C"/>
    <w:pPr>
      <w:numPr>
        <w:ilvl w:val="2"/>
        <w:numId w:val="13"/>
      </w:numPr>
      <w:spacing w:after="240"/>
      <w:jc w:val="both"/>
      <w:outlineLvl w:val="2"/>
    </w:pPr>
  </w:style>
  <w:style w:type="character" w:customStyle="1" w:styleId="Legal2L3Char">
    <w:name w:val="Legal2_L3 Char"/>
    <w:basedOn w:val="DefaultParagraphFont"/>
    <w:link w:val="Legal2L3"/>
    <w:rsid w:val="004D0D0B"/>
    <w:rPr>
      <w:rFonts w:ascii="Arial" w:eastAsia="Times New Roman" w:hAnsi="Arial" w:cs="Arial"/>
      <w:sz w:val="20"/>
      <w:szCs w:val="24"/>
      <w:lang w:eastAsia="en-US"/>
    </w:rPr>
  </w:style>
  <w:style w:type="paragraph" w:customStyle="1" w:styleId="Legal2L4">
    <w:name w:val="Legal2_L4"/>
    <w:basedOn w:val="Normal"/>
    <w:link w:val="Legal2L4Char"/>
    <w:rsid w:val="00C7226C"/>
    <w:pPr>
      <w:numPr>
        <w:ilvl w:val="3"/>
        <w:numId w:val="13"/>
      </w:numPr>
      <w:jc w:val="both"/>
      <w:outlineLvl w:val="3"/>
    </w:pPr>
  </w:style>
  <w:style w:type="character" w:customStyle="1" w:styleId="Legal2L4Char">
    <w:name w:val="Legal2_L4 Char"/>
    <w:basedOn w:val="DefaultParagraphFont"/>
    <w:link w:val="Legal2L4"/>
    <w:rsid w:val="004D0D0B"/>
    <w:rPr>
      <w:rFonts w:ascii="Arial" w:eastAsia="Times New Roman" w:hAnsi="Arial" w:cs="Arial"/>
      <w:sz w:val="20"/>
      <w:szCs w:val="24"/>
      <w:lang w:eastAsia="en-US"/>
    </w:rPr>
  </w:style>
  <w:style w:type="paragraph" w:customStyle="1" w:styleId="Legal2L5">
    <w:name w:val="Legal2_L5"/>
    <w:basedOn w:val="Normal"/>
    <w:link w:val="Legal2L5Char"/>
    <w:rsid w:val="00C7226C"/>
    <w:pPr>
      <w:numPr>
        <w:ilvl w:val="4"/>
        <w:numId w:val="13"/>
      </w:numPr>
      <w:jc w:val="both"/>
      <w:outlineLvl w:val="4"/>
    </w:pPr>
  </w:style>
  <w:style w:type="character" w:customStyle="1" w:styleId="Legal2L5Char">
    <w:name w:val="Legal2_L5 Char"/>
    <w:basedOn w:val="DefaultParagraphFont"/>
    <w:link w:val="Legal2L5"/>
    <w:rsid w:val="004D0D0B"/>
    <w:rPr>
      <w:rFonts w:ascii="Arial" w:eastAsia="Times New Roman" w:hAnsi="Arial" w:cs="Arial"/>
      <w:sz w:val="20"/>
      <w:szCs w:val="24"/>
      <w:lang w:eastAsia="en-US"/>
    </w:rPr>
  </w:style>
  <w:style w:type="paragraph" w:customStyle="1" w:styleId="Legal2L6">
    <w:name w:val="Legal2_L6"/>
    <w:basedOn w:val="Normal"/>
    <w:link w:val="Legal2L6Char"/>
    <w:rsid w:val="00C7226C"/>
    <w:pPr>
      <w:numPr>
        <w:ilvl w:val="5"/>
        <w:numId w:val="13"/>
      </w:numPr>
      <w:jc w:val="both"/>
      <w:outlineLvl w:val="5"/>
    </w:pPr>
  </w:style>
  <w:style w:type="character" w:customStyle="1" w:styleId="Legal2L6Char">
    <w:name w:val="Legal2_L6 Char"/>
    <w:basedOn w:val="DefaultParagraphFont"/>
    <w:link w:val="Legal2L6"/>
    <w:rsid w:val="004D0D0B"/>
    <w:rPr>
      <w:rFonts w:ascii="Arial" w:eastAsia="Times New Roman" w:hAnsi="Arial" w:cs="Arial"/>
      <w:sz w:val="20"/>
      <w:szCs w:val="24"/>
      <w:lang w:eastAsia="en-US"/>
    </w:rPr>
  </w:style>
  <w:style w:type="paragraph" w:customStyle="1" w:styleId="Legal2L7">
    <w:name w:val="Legal2_L7"/>
    <w:basedOn w:val="Normal"/>
    <w:link w:val="Legal2L7Char"/>
    <w:rsid w:val="00C7226C"/>
    <w:pPr>
      <w:numPr>
        <w:ilvl w:val="6"/>
        <w:numId w:val="13"/>
      </w:numPr>
      <w:jc w:val="both"/>
      <w:outlineLvl w:val="6"/>
    </w:pPr>
  </w:style>
  <w:style w:type="character" w:customStyle="1" w:styleId="Legal2L7Char">
    <w:name w:val="Legal2_L7 Char"/>
    <w:basedOn w:val="DefaultParagraphFont"/>
    <w:link w:val="Legal2L7"/>
    <w:rsid w:val="004D0D0B"/>
    <w:rPr>
      <w:rFonts w:ascii="Arial" w:eastAsia="Times New Roman" w:hAnsi="Arial" w:cs="Arial"/>
      <w:sz w:val="20"/>
      <w:szCs w:val="24"/>
      <w:lang w:eastAsia="en-US"/>
    </w:rPr>
  </w:style>
  <w:style w:type="paragraph" w:customStyle="1" w:styleId="Legal2L8">
    <w:name w:val="Legal2_L8"/>
    <w:basedOn w:val="Normal"/>
    <w:link w:val="Legal2L8Char"/>
    <w:rsid w:val="00C7226C"/>
    <w:pPr>
      <w:numPr>
        <w:ilvl w:val="7"/>
        <w:numId w:val="13"/>
      </w:numPr>
      <w:jc w:val="both"/>
      <w:outlineLvl w:val="7"/>
    </w:pPr>
  </w:style>
  <w:style w:type="character" w:customStyle="1" w:styleId="Legal2L8Char">
    <w:name w:val="Legal2_L8 Char"/>
    <w:basedOn w:val="DefaultParagraphFont"/>
    <w:link w:val="Legal2L8"/>
    <w:rsid w:val="004D0D0B"/>
    <w:rPr>
      <w:rFonts w:ascii="Arial" w:eastAsia="Times New Roman" w:hAnsi="Arial" w:cs="Arial"/>
      <w:sz w:val="20"/>
      <w:szCs w:val="24"/>
      <w:lang w:eastAsia="en-US"/>
    </w:rPr>
  </w:style>
  <w:style w:type="paragraph" w:customStyle="1" w:styleId="Legal2L9">
    <w:name w:val="Legal2_L9"/>
    <w:basedOn w:val="Normal"/>
    <w:link w:val="Legal2L9Char"/>
    <w:rsid w:val="00C7226C"/>
    <w:pPr>
      <w:numPr>
        <w:ilvl w:val="8"/>
        <w:numId w:val="13"/>
      </w:numPr>
      <w:jc w:val="both"/>
      <w:outlineLvl w:val="8"/>
    </w:pPr>
  </w:style>
  <w:style w:type="character" w:customStyle="1" w:styleId="Legal2L9Char">
    <w:name w:val="Legal2_L9 Char"/>
    <w:basedOn w:val="DefaultParagraphFont"/>
    <w:link w:val="Legal2L9"/>
    <w:rsid w:val="004D0D0B"/>
    <w:rPr>
      <w:rFonts w:ascii="Arial" w:eastAsia="Times New Roman" w:hAnsi="Arial" w:cs="Arial"/>
      <w:sz w:val="20"/>
      <w:szCs w:val="24"/>
      <w:lang w:eastAsia="en-US"/>
    </w:rPr>
  </w:style>
  <w:style w:type="table" w:styleId="TableGrid">
    <w:name w:val="Table Grid"/>
    <w:basedOn w:val="TableNormal"/>
    <w:uiPriority w:val="59"/>
    <w:rsid w:val="004D0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0D0B"/>
    <w:pPr>
      <w:ind w:left="720"/>
      <w:contextualSpacing/>
    </w:pPr>
  </w:style>
  <w:style w:type="character" w:customStyle="1" w:styleId="zzmpTrailerItem">
    <w:name w:val="zzmpTrailerItem"/>
    <w:basedOn w:val="DefaultParagraphFont"/>
    <w:rsid w:val="003048EF"/>
    <w:rPr>
      <w:rFonts w:ascii="Arial" w:hAnsi="Arial" w:cs="Arial"/>
      <w:dstrike w:val="0"/>
      <w:noProof/>
      <w:color w:val="auto"/>
      <w:spacing w:val="0"/>
      <w:position w:val="0"/>
      <w:sz w:val="16"/>
      <w:szCs w:val="16"/>
      <w:u w:val="none"/>
      <w:effect w:val="none"/>
      <w:vertAlign w:val="baseline"/>
    </w:rPr>
  </w:style>
  <w:style w:type="character" w:styleId="CommentReference">
    <w:name w:val="annotation reference"/>
    <w:basedOn w:val="DefaultParagraphFont"/>
    <w:uiPriority w:val="99"/>
    <w:semiHidden/>
    <w:unhideWhenUsed/>
    <w:rsid w:val="00EE15B9"/>
    <w:rPr>
      <w:sz w:val="16"/>
      <w:szCs w:val="16"/>
    </w:rPr>
  </w:style>
  <w:style w:type="paragraph" w:styleId="CommentText">
    <w:name w:val="annotation text"/>
    <w:basedOn w:val="Normal"/>
    <w:link w:val="CommentTextChar"/>
    <w:uiPriority w:val="99"/>
    <w:unhideWhenUsed/>
    <w:rsid w:val="00EE15B9"/>
    <w:rPr>
      <w:szCs w:val="20"/>
    </w:rPr>
  </w:style>
  <w:style w:type="character" w:customStyle="1" w:styleId="CommentTextChar">
    <w:name w:val="Comment Text Char"/>
    <w:basedOn w:val="DefaultParagraphFont"/>
    <w:link w:val="CommentText"/>
    <w:uiPriority w:val="99"/>
    <w:rsid w:val="00EE15B9"/>
    <w:rPr>
      <w:rFonts w:ascii="Arial" w:eastAsia="Times New Roman" w:hAnsi="Arial" w:cs="Arial"/>
      <w:sz w:val="20"/>
      <w:szCs w:val="20"/>
      <w:lang w:eastAsia="en-US"/>
    </w:rPr>
  </w:style>
  <w:style w:type="paragraph" w:styleId="CommentSubject">
    <w:name w:val="annotation subject"/>
    <w:basedOn w:val="CommentText"/>
    <w:next w:val="CommentText"/>
    <w:link w:val="CommentSubjectChar"/>
    <w:uiPriority w:val="99"/>
    <w:semiHidden/>
    <w:unhideWhenUsed/>
    <w:rsid w:val="00EE15B9"/>
    <w:rPr>
      <w:b/>
      <w:bCs/>
    </w:rPr>
  </w:style>
  <w:style w:type="character" w:customStyle="1" w:styleId="CommentSubjectChar">
    <w:name w:val="Comment Subject Char"/>
    <w:basedOn w:val="CommentTextChar"/>
    <w:link w:val="CommentSubject"/>
    <w:uiPriority w:val="99"/>
    <w:semiHidden/>
    <w:rsid w:val="00EE15B9"/>
    <w:rPr>
      <w:rFonts w:ascii="Arial" w:eastAsia="Times New Roman" w:hAnsi="Arial" w:cs="Arial"/>
      <w:b/>
      <w:bCs/>
      <w:sz w:val="20"/>
      <w:szCs w:val="20"/>
      <w:lang w:eastAsia="en-US"/>
    </w:rPr>
  </w:style>
  <w:style w:type="paragraph" w:styleId="BalloonText">
    <w:name w:val="Balloon Text"/>
    <w:basedOn w:val="Normal"/>
    <w:link w:val="BalloonTextChar"/>
    <w:uiPriority w:val="99"/>
    <w:semiHidden/>
    <w:unhideWhenUsed/>
    <w:rsid w:val="00EE15B9"/>
    <w:rPr>
      <w:sz w:val="16"/>
      <w:szCs w:val="16"/>
    </w:rPr>
  </w:style>
  <w:style w:type="character" w:customStyle="1" w:styleId="BalloonTextChar">
    <w:name w:val="Balloon Text Char"/>
    <w:basedOn w:val="DefaultParagraphFont"/>
    <w:link w:val="BalloonText"/>
    <w:uiPriority w:val="99"/>
    <w:semiHidden/>
    <w:rsid w:val="00EE15B9"/>
    <w:rPr>
      <w:rFonts w:ascii="Arial" w:eastAsia="Times New Roman" w:hAnsi="Arial" w:cs="Arial"/>
      <w:sz w:val="16"/>
      <w:szCs w:val="16"/>
      <w:lang w:eastAsia="en-US"/>
    </w:rPr>
  </w:style>
  <w:style w:type="paragraph" w:customStyle="1" w:styleId="Decimaloutlinedc1">
    <w:name w:val="Decimal_outlinedc_1"/>
    <w:basedOn w:val="Normal"/>
    <w:rsid w:val="00C7226C"/>
    <w:pPr>
      <w:numPr>
        <w:numId w:val="25"/>
      </w:numPr>
      <w:spacing w:after="240"/>
      <w:jc w:val="both"/>
      <w:outlineLvl w:val="0"/>
    </w:pPr>
  </w:style>
  <w:style w:type="paragraph" w:customStyle="1" w:styleId="Decimaloutlinedc2">
    <w:name w:val="Decimal_outlinedc_2"/>
    <w:basedOn w:val="Normal"/>
    <w:rsid w:val="00C7226C"/>
    <w:pPr>
      <w:numPr>
        <w:ilvl w:val="1"/>
        <w:numId w:val="25"/>
      </w:numPr>
      <w:spacing w:after="240"/>
      <w:jc w:val="both"/>
      <w:outlineLvl w:val="1"/>
    </w:pPr>
  </w:style>
  <w:style w:type="paragraph" w:customStyle="1" w:styleId="Decimaloutlinedc3">
    <w:name w:val="Decimal_outlinedc_3"/>
    <w:basedOn w:val="Normal"/>
    <w:rsid w:val="00C7226C"/>
    <w:pPr>
      <w:numPr>
        <w:ilvl w:val="2"/>
        <w:numId w:val="25"/>
      </w:numPr>
      <w:jc w:val="both"/>
      <w:outlineLvl w:val="2"/>
    </w:pPr>
  </w:style>
  <w:style w:type="paragraph" w:customStyle="1" w:styleId="Decimaloutlinedc4">
    <w:name w:val="Decimal_outlinedc_4"/>
    <w:basedOn w:val="Normal"/>
    <w:rsid w:val="00C7226C"/>
    <w:pPr>
      <w:numPr>
        <w:ilvl w:val="3"/>
        <w:numId w:val="25"/>
      </w:numPr>
      <w:jc w:val="both"/>
      <w:outlineLvl w:val="3"/>
    </w:pPr>
  </w:style>
  <w:style w:type="paragraph" w:customStyle="1" w:styleId="Decimaloutlinedc5">
    <w:name w:val="Decimal_outlinedc_5"/>
    <w:basedOn w:val="Normal"/>
    <w:rsid w:val="00C7226C"/>
    <w:pPr>
      <w:numPr>
        <w:ilvl w:val="4"/>
        <w:numId w:val="25"/>
      </w:numPr>
      <w:jc w:val="both"/>
      <w:outlineLvl w:val="4"/>
    </w:pPr>
  </w:style>
  <w:style w:type="paragraph" w:customStyle="1" w:styleId="Decimaloutlinedc6">
    <w:name w:val="Decimal_outlinedc_6"/>
    <w:basedOn w:val="Normal"/>
    <w:rsid w:val="00C7226C"/>
    <w:pPr>
      <w:numPr>
        <w:ilvl w:val="5"/>
        <w:numId w:val="25"/>
      </w:numPr>
      <w:jc w:val="both"/>
      <w:outlineLvl w:val="5"/>
    </w:pPr>
  </w:style>
  <w:style w:type="paragraph" w:customStyle="1" w:styleId="Decimaloutlinedc7">
    <w:name w:val="Decimal_outlinedc_7"/>
    <w:basedOn w:val="Normal"/>
    <w:rsid w:val="00C7226C"/>
    <w:pPr>
      <w:numPr>
        <w:ilvl w:val="6"/>
        <w:numId w:val="25"/>
      </w:numPr>
      <w:jc w:val="both"/>
      <w:outlineLvl w:val="6"/>
    </w:pPr>
  </w:style>
  <w:style w:type="paragraph" w:customStyle="1" w:styleId="Decimaloutlinedc8">
    <w:name w:val="Decimal_outlinedc_8"/>
    <w:basedOn w:val="Normal"/>
    <w:rsid w:val="00C7226C"/>
    <w:pPr>
      <w:numPr>
        <w:ilvl w:val="7"/>
        <w:numId w:val="25"/>
      </w:numPr>
      <w:jc w:val="both"/>
      <w:outlineLvl w:val="7"/>
    </w:pPr>
  </w:style>
  <w:style w:type="paragraph" w:customStyle="1" w:styleId="Decimaloutlinedc9">
    <w:name w:val="Decimal_outlinedc_9"/>
    <w:basedOn w:val="Normal"/>
    <w:rsid w:val="00C7226C"/>
    <w:pPr>
      <w:numPr>
        <w:ilvl w:val="8"/>
        <w:numId w:val="25"/>
      </w:numPr>
      <w:jc w:val="both"/>
      <w:outlineLvl w:val="8"/>
    </w:pPr>
  </w:style>
  <w:style w:type="paragraph" w:customStyle="1" w:styleId="Exhibitoutlinedc1">
    <w:name w:val="Exhibit_outlinedc_1"/>
    <w:basedOn w:val="Normal"/>
    <w:rsid w:val="00491297"/>
    <w:pPr>
      <w:keepNext/>
      <w:numPr>
        <w:numId w:val="26"/>
      </w:numPr>
      <w:spacing w:after="480"/>
      <w:ind w:left="0"/>
      <w:jc w:val="center"/>
      <w:outlineLvl w:val="0"/>
    </w:pPr>
    <w:rPr>
      <w:rFonts w:ascii="Arial Bold" w:hAnsi="Arial Bold"/>
      <w:b/>
      <w:smallCaps/>
    </w:rPr>
  </w:style>
  <w:style w:type="paragraph" w:customStyle="1" w:styleId="Exhibitoutlinedc2">
    <w:name w:val="Exhibit_outlinedc_2"/>
    <w:basedOn w:val="Normal"/>
    <w:rsid w:val="00C7226C"/>
    <w:pPr>
      <w:numPr>
        <w:ilvl w:val="1"/>
        <w:numId w:val="26"/>
      </w:numPr>
      <w:jc w:val="center"/>
      <w:outlineLvl w:val="1"/>
    </w:pPr>
  </w:style>
  <w:style w:type="paragraph" w:customStyle="1" w:styleId="Exhibitoutlinedc3">
    <w:name w:val="Exhibit_outlinedc_3"/>
    <w:basedOn w:val="Normal"/>
    <w:rsid w:val="00C7226C"/>
    <w:pPr>
      <w:numPr>
        <w:ilvl w:val="2"/>
        <w:numId w:val="26"/>
      </w:numPr>
      <w:jc w:val="center"/>
      <w:outlineLvl w:val="2"/>
    </w:pPr>
  </w:style>
  <w:style w:type="paragraph" w:customStyle="1" w:styleId="Exhibitoutlinedc4">
    <w:name w:val="Exhibit_outlinedc_4"/>
    <w:basedOn w:val="Normal"/>
    <w:rsid w:val="00C7226C"/>
    <w:pPr>
      <w:numPr>
        <w:ilvl w:val="3"/>
        <w:numId w:val="26"/>
      </w:numPr>
      <w:jc w:val="center"/>
      <w:outlineLvl w:val="3"/>
    </w:pPr>
  </w:style>
  <w:style w:type="paragraph" w:customStyle="1" w:styleId="Exhibitoutlinedc5">
    <w:name w:val="Exhibit_outlinedc_5"/>
    <w:basedOn w:val="Normal"/>
    <w:rsid w:val="00C7226C"/>
    <w:pPr>
      <w:numPr>
        <w:ilvl w:val="4"/>
        <w:numId w:val="26"/>
      </w:numPr>
      <w:jc w:val="center"/>
      <w:outlineLvl w:val="4"/>
    </w:pPr>
  </w:style>
  <w:style w:type="paragraph" w:customStyle="1" w:styleId="Exhibitoutlinedc6">
    <w:name w:val="Exhibit_outlinedc_6"/>
    <w:basedOn w:val="Normal"/>
    <w:rsid w:val="00C7226C"/>
    <w:pPr>
      <w:numPr>
        <w:ilvl w:val="5"/>
        <w:numId w:val="26"/>
      </w:numPr>
      <w:jc w:val="center"/>
      <w:outlineLvl w:val="5"/>
    </w:pPr>
  </w:style>
  <w:style w:type="paragraph" w:customStyle="1" w:styleId="Exhibitoutlinedc7">
    <w:name w:val="Exhibit_outlinedc_7"/>
    <w:basedOn w:val="Normal"/>
    <w:rsid w:val="00C7226C"/>
    <w:pPr>
      <w:numPr>
        <w:ilvl w:val="6"/>
        <w:numId w:val="26"/>
      </w:numPr>
      <w:jc w:val="center"/>
      <w:outlineLvl w:val="6"/>
    </w:pPr>
  </w:style>
  <w:style w:type="paragraph" w:customStyle="1" w:styleId="Exhibitoutlinedc8">
    <w:name w:val="Exhibit_outlinedc_8"/>
    <w:basedOn w:val="Normal"/>
    <w:rsid w:val="00C7226C"/>
    <w:pPr>
      <w:numPr>
        <w:ilvl w:val="7"/>
        <w:numId w:val="26"/>
      </w:numPr>
      <w:jc w:val="center"/>
      <w:outlineLvl w:val="7"/>
    </w:pPr>
  </w:style>
  <w:style w:type="paragraph" w:customStyle="1" w:styleId="Exhibitoutlinedc9">
    <w:name w:val="Exhibit_outlinedc_9"/>
    <w:basedOn w:val="Normal"/>
    <w:rsid w:val="00C7226C"/>
    <w:pPr>
      <w:numPr>
        <w:ilvl w:val="8"/>
        <w:numId w:val="26"/>
      </w:numPr>
      <w:jc w:val="center"/>
      <w:outlineLvl w:val="8"/>
    </w:pPr>
  </w:style>
  <w:style w:type="paragraph" w:customStyle="1" w:styleId="Bulletoutlinedc1">
    <w:name w:val="Bullet_outlinedc_1"/>
    <w:basedOn w:val="Normal"/>
    <w:rsid w:val="00C7226C"/>
    <w:pPr>
      <w:numPr>
        <w:numId w:val="12"/>
      </w:numPr>
      <w:tabs>
        <w:tab w:val="clear" w:pos="1440"/>
      </w:tabs>
      <w:spacing w:after="240"/>
      <w:ind w:left="720"/>
      <w:contextualSpacing/>
      <w:outlineLvl w:val="0"/>
    </w:pPr>
  </w:style>
  <w:style w:type="paragraph" w:customStyle="1" w:styleId="Bulletoutlinedc2">
    <w:name w:val="Bullet_outlinedc_2"/>
    <w:basedOn w:val="Normal"/>
    <w:rsid w:val="00C7226C"/>
    <w:pPr>
      <w:numPr>
        <w:ilvl w:val="1"/>
        <w:numId w:val="12"/>
      </w:numPr>
      <w:tabs>
        <w:tab w:val="clear" w:pos="2160"/>
      </w:tabs>
      <w:ind w:left="1440"/>
      <w:outlineLvl w:val="1"/>
    </w:pPr>
  </w:style>
  <w:style w:type="paragraph" w:customStyle="1" w:styleId="Bulletoutlinedc3">
    <w:name w:val="Bullet_outlinedc_3"/>
    <w:basedOn w:val="Normal"/>
    <w:rsid w:val="00C7226C"/>
    <w:pPr>
      <w:numPr>
        <w:ilvl w:val="2"/>
        <w:numId w:val="12"/>
      </w:numPr>
      <w:tabs>
        <w:tab w:val="clear" w:pos="2880"/>
      </w:tabs>
      <w:ind w:left="2160"/>
      <w:outlineLvl w:val="2"/>
    </w:pPr>
  </w:style>
  <w:style w:type="paragraph" w:customStyle="1" w:styleId="Bulletoutlinedc4">
    <w:name w:val="Bullet_outlinedc_4"/>
    <w:basedOn w:val="Normal"/>
    <w:rsid w:val="00C7226C"/>
    <w:pPr>
      <w:numPr>
        <w:ilvl w:val="3"/>
        <w:numId w:val="12"/>
      </w:numPr>
      <w:tabs>
        <w:tab w:val="clear" w:pos="3600"/>
      </w:tabs>
      <w:ind w:left="2880"/>
      <w:outlineLvl w:val="3"/>
    </w:pPr>
  </w:style>
  <w:style w:type="paragraph" w:customStyle="1" w:styleId="Bulletoutlinedc5">
    <w:name w:val="Bullet_outlinedc_5"/>
    <w:basedOn w:val="Normal"/>
    <w:rsid w:val="00C7226C"/>
    <w:pPr>
      <w:numPr>
        <w:ilvl w:val="4"/>
        <w:numId w:val="12"/>
      </w:numPr>
      <w:tabs>
        <w:tab w:val="clear" w:pos="4320"/>
      </w:tabs>
      <w:ind w:left="3600"/>
      <w:outlineLvl w:val="4"/>
    </w:pPr>
  </w:style>
  <w:style w:type="paragraph" w:customStyle="1" w:styleId="Bulletoutlinedc6">
    <w:name w:val="Bullet_outlinedc_6"/>
    <w:basedOn w:val="Normal"/>
    <w:rsid w:val="00C7226C"/>
    <w:pPr>
      <w:numPr>
        <w:ilvl w:val="5"/>
        <w:numId w:val="12"/>
      </w:numPr>
      <w:tabs>
        <w:tab w:val="clear" w:pos="5040"/>
      </w:tabs>
      <w:ind w:left="4320"/>
      <w:outlineLvl w:val="5"/>
    </w:pPr>
  </w:style>
  <w:style w:type="paragraph" w:customStyle="1" w:styleId="Bulletoutlinedc7">
    <w:name w:val="Bullet_outlinedc_7"/>
    <w:basedOn w:val="Normal"/>
    <w:rsid w:val="00C7226C"/>
    <w:pPr>
      <w:numPr>
        <w:ilvl w:val="6"/>
        <w:numId w:val="12"/>
      </w:numPr>
      <w:tabs>
        <w:tab w:val="clear" w:pos="5760"/>
      </w:tabs>
      <w:ind w:left="5040"/>
      <w:outlineLvl w:val="6"/>
    </w:pPr>
  </w:style>
  <w:style w:type="paragraph" w:customStyle="1" w:styleId="Bulletoutlinedc8">
    <w:name w:val="Bullet_outlinedc_8"/>
    <w:basedOn w:val="Normal"/>
    <w:rsid w:val="00C7226C"/>
    <w:pPr>
      <w:numPr>
        <w:ilvl w:val="7"/>
        <w:numId w:val="12"/>
      </w:numPr>
      <w:tabs>
        <w:tab w:val="clear" w:pos="6480"/>
      </w:tabs>
      <w:ind w:left="5760"/>
      <w:outlineLvl w:val="7"/>
    </w:pPr>
  </w:style>
  <w:style w:type="paragraph" w:customStyle="1" w:styleId="Bulletoutlinedc9">
    <w:name w:val="Bullet_outlinedc_9"/>
    <w:basedOn w:val="Normal"/>
    <w:rsid w:val="00C7226C"/>
    <w:pPr>
      <w:numPr>
        <w:ilvl w:val="8"/>
        <w:numId w:val="12"/>
      </w:numPr>
      <w:tabs>
        <w:tab w:val="clear" w:pos="7200"/>
      </w:tabs>
      <w:ind w:left="6480"/>
      <w:outlineLvl w:val="8"/>
    </w:pPr>
  </w:style>
  <w:style w:type="paragraph" w:styleId="FootnoteText">
    <w:name w:val="footnote text"/>
    <w:basedOn w:val="Normal"/>
    <w:link w:val="FootnoteTextChar"/>
    <w:uiPriority w:val="99"/>
    <w:semiHidden/>
    <w:unhideWhenUsed/>
    <w:rsid w:val="002B42CE"/>
    <w:rPr>
      <w:szCs w:val="20"/>
    </w:rPr>
  </w:style>
  <w:style w:type="character" w:customStyle="1" w:styleId="FootnoteTextChar">
    <w:name w:val="Footnote Text Char"/>
    <w:basedOn w:val="DefaultParagraphFont"/>
    <w:link w:val="FootnoteText"/>
    <w:uiPriority w:val="99"/>
    <w:semiHidden/>
    <w:rsid w:val="002B42CE"/>
    <w:rPr>
      <w:rFonts w:ascii="Arial" w:eastAsia="Times New Roman" w:hAnsi="Arial" w:cs="Arial"/>
      <w:sz w:val="20"/>
      <w:szCs w:val="20"/>
      <w:lang w:eastAsia="en-US"/>
    </w:rPr>
  </w:style>
  <w:style w:type="character" w:styleId="FootnoteReference">
    <w:name w:val="footnote reference"/>
    <w:basedOn w:val="DefaultParagraphFont"/>
    <w:uiPriority w:val="99"/>
    <w:semiHidden/>
    <w:unhideWhenUsed/>
    <w:rsid w:val="002B42CE"/>
    <w:rPr>
      <w:vertAlign w:val="superscript"/>
    </w:rPr>
  </w:style>
  <w:style w:type="paragraph" w:styleId="Revision">
    <w:name w:val="Revision"/>
    <w:hidden/>
    <w:uiPriority w:val="99"/>
    <w:semiHidden/>
    <w:rsid w:val="00253CDD"/>
    <w:pPr>
      <w:spacing w:after="0" w:line="240" w:lineRule="auto"/>
    </w:pPr>
    <w:rPr>
      <w:rFonts w:ascii="Arial" w:eastAsia="Times New Roman" w:hAnsi="Arial" w:cs="Arial"/>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5613">
      <w:bodyDiv w:val="1"/>
      <w:marLeft w:val="0"/>
      <w:marRight w:val="0"/>
      <w:marTop w:val="0"/>
      <w:marBottom w:val="0"/>
      <w:divBdr>
        <w:top w:val="none" w:sz="0" w:space="0" w:color="auto"/>
        <w:left w:val="none" w:sz="0" w:space="0" w:color="auto"/>
        <w:bottom w:val="none" w:sz="0" w:space="0" w:color="auto"/>
        <w:right w:val="none" w:sz="0" w:space="0" w:color="auto"/>
      </w:divBdr>
    </w:div>
    <w:div w:id="1390689163">
      <w:bodyDiv w:val="1"/>
      <w:marLeft w:val="0"/>
      <w:marRight w:val="0"/>
      <w:marTop w:val="0"/>
      <w:marBottom w:val="0"/>
      <w:divBdr>
        <w:top w:val="none" w:sz="0" w:space="0" w:color="auto"/>
        <w:left w:val="none" w:sz="0" w:space="0" w:color="auto"/>
        <w:bottom w:val="none" w:sz="0" w:space="0" w:color="auto"/>
        <w:right w:val="none" w:sz="0" w:space="0" w:color="auto"/>
      </w:divBdr>
      <w:divsChild>
        <w:div w:id="936793960">
          <w:marLeft w:val="0"/>
          <w:marRight w:val="0"/>
          <w:marTop w:val="100"/>
          <w:marBottom w:val="100"/>
          <w:divBdr>
            <w:top w:val="none" w:sz="0" w:space="0" w:color="auto"/>
            <w:left w:val="none" w:sz="0" w:space="0" w:color="auto"/>
            <w:bottom w:val="none" w:sz="0" w:space="0" w:color="auto"/>
            <w:right w:val="none" w:sz="0" w:space="0" w:color="auto"/>
          </w:divBdr>
          <w:divsChild>
            <w:div w:id="216943119">
              <w:marLeft w:val="0"/>
              <w:marRight w:val="0"/>
              <w:marTop w:val="0"/>
              <w:marBottom w:val="0"/>
              <w:divBdr>
                <w:top w:val="none" w:sz="0" w:space="0" w:color="auto"/>
                <w:left w:val="none" w:sz="0" w:space="0" w:color="auto"/>
                <w:bottom w:val="none" w:sz="0" w:space="0" w:color="auto"/>
                <w:right w:val="none" w:sz="0" w:space="0" w:color="auto"/>
              </w:divBdr>
              <w:divsChild>
                <w:div w:id="340162846">
                  <w:marLeft w:val="0"/>
                  <w:marRight w:val="0"/>
                  <w:marTop w:val="0"/>
                  <w:marBottom w:val="0"/>
                  <w:divBdr>
                    <w:top w:val="none" w:sz="0" w:space="0" w:color="auto"/>
                    <w:left w:val="none" w:sz="0" w:space="0" w:color="auto"/>
                    <w:bottom w:val="none" w:sz="0" w:space="0" w:color="auto"/>
                    <w:right w:val="none" w:sz="0" w:space="0" w:color="auto"/>
                  </w:divBdr>
                  <w:divsChild>
                    <w:div w:id="1804612021">
                      <w:marLeft w:val="150"/>
                      <w:marRight w:val="150"/>
                      <w:marTop w:val="750"/>
                      <w:marBottom w:val="0"/>
                      <w:divBdr>
                        <w:top w:val="none" w:sz="0" w:space="0" w:color="auto"/>
                        <w:left w:val="none" w:sz="0" w:space="0" w:color="auto"/>
                        <w:bottom w:val="none" w:sz="0" w:space="0" w:color="auto"/>
                        <w:right w:val="none" w:sz="0" w:space="0" w:color="auto"/>
                      </w:divBdr>
                      <w:divsChild>
                        <w:div w:id="46494384">
                          <w:marLeft w:val="0"/>
                          <w:marRight w:val="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3555</Words>
  <Characters>20270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Druckman</dc:creator>
  <cp:lastModifiedBy>Ben Taylor</cp:lastModifiedBy>
  <cp:revision>2</cp:revision>
  <dcterms:created xsi:type="dcterms:W3CDTF">2023-07-10T21:16:00Z</dcterms:created>
  <dcterms:modified xsi:type="dcterms:W3CDTF">2023-07-10T21:16:00Z</dcterms:modified>
</cp:coreProperties>
</file>